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752" w14:textId="390122CC" w:rsidR="00AF75CB" w:rsidRPr="000B294D" w:rsidRDefault="00AF75CB" w:rsidP="00AF75CB">
      <w:pPr>
        <w:ind w:firstLineChars="0" w:firstLine="0"/>
        <w:jc w:val="center"/>
        <w:outlineLvl w:val="0"/>
        <w:rPr>
          <w:rFonts w:ascii="黑体" w:eastAsia="黑体" w:hAnsi="黑体"/>
          <w:sz w:val="36"/>
          <w:szCs w:val="36"/>
          <w:u w:val="single"/>
        </w:rPr>
      </w:pPr>
      <w:bookmarkStart w:id="0" w:name="_Toc511033787"/>
      <w:r w:rsidRPr="000B294D">
        <w:rPr>
          <w:rFonts w:ascii="黑体" w:eastAsia="黑体" w:hAnsi="黑体"/>
          <w:sz w:val="36"/>
          <w:szCs w:val="36"/>
          <w:u w:val="single"/>
        </w:rPr>
        <w:t>《</w:t>
      </w:r>
      <w:r w:rsidR="00D921A9">
        <w:rPr>
          <w:rFonts w:ascii="黑体" w:eastAsia="黑体" w:hAnsi="黑体" w:hint="eastAsia"/>
          <w:sz w:val="36"/>
          <w:szCs w:val="36"/>
          <w:u w:val="single"/>
        </w:rPr>
        <w:t>钢筋</w:t>
      </w:r>
      <w:r w:rsidRPr="000B294D">
        <w:rPr>
          <w:rFonts w:ascii="黑体" w:eastAsia="黑体" w:hAnsi="黑体"/>
          <w:sz w:val="36"/>
          <w:szCs w:val="36"/>
          <w:u w:val="single"/>
        </w:rPr>
        <w:t>混凝土结构》考试大纲</w:t>
      </w:r>
      <w:bookmarkEnd w:id="0"/>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16"/>
        <w:gridCol w:w="885"/>
        <w:gridCol w:w="886"/>
        <w:gridCol w:w="1057"/>
        <w:gridCol w:w="714"/>
        <w:gridCol w:w="987"/>
        <w:gridCol w:w="784"/>
        <w:gridCol w:w="917"/>
        <w:gridCol w:w="854"/>
      </w:tblGrid>
      <w:tr w:rsidR="00AF75CB" w:rsidRPr="006F2B6D" w14:paraId="044537AB" w14:textId="77777777" w:rsidTr="00430AC4">
        <w:trPr>
          <w:trHeight w:val="435"/>
        </w:trPr>
        <w:tc>
          <w:tcPr>
            <w:tcW w:w="1276" w:type="dxa"/>
            <w:vAlign w:val="center"/>
          </w:tcPr>
          <w:p w14:paraId="0DBF2470" w14:textId="77777777" w:rsidR="00AF75CB" w:rsidRPr="006F2B6D" w:rsidRDefault="00AF75CB" w:rsidP="00430AC4">
            <w:pPr>
              <w:adjustRightInd w:val="0"/>
              <w:snapToGrid w:val="0"/>
              <w:ind w:firstLineChars="0" w:firstLine="0"/>
              <w:jc w:val="center"/>
              <w:rPr>
                <w:rFonts w:eastAsia="仿宋"/>
                <w:b/>
              </w:rPr>
            </w:pPr>
            <w:r w:rsidRPr="006F2B6D">
              <w:rPr>
                <w:rFonts w:eastAsia="仿宋"/>
                <w:b/>
              </w:rPr>
              <w:t>课程名称</w:t>
            </w:r>
          </w:p>
        </w:tc>
        <w:tc>
          <w:tcPr>
            <w:tcW w:w="4258" w:type="dxa"/>
            <w:gridSpan w:val="5"/>
            <w:vAlign w:val="center"/>
          </w:tcPr>
          <w:p w14:paraId="78E582AC" w14:textId="20D4439D" w:rsidR="00AF75CB" w:rsidRPr="006F2B6D" w:rsidRDefault="00D921A9" w:rsidP="00430AC4">
            <w:pPr>
              <w:adjustRightInd w:val="0"/>
              <w:snapToGrid w:val="0"/>
              <w:ind w:firstLine="480"/>
              <w:jc w:val="center"/>
              <w:rPr>
                <w:rFonts w:eastAsia="仿宋"/>
              </w:rPr>
            </w:pPr>
            <w:r>
              <w:rPr>
                <w:rFonts w:eastAsia="仿宋" w:hint="eastAsia"/>
                <w:szCs w:val="21"/>
              </w:rPr>
              <w:t>钢筋</w:t>
            </w:r>
            <w:r w:rsidR="00AF75CB">
              <w:rPr>
                <w:rFonts w:eastAsia="仿宋" w:hint="eastAsia"/>
                <w:szCs w:val="21"/>
              </w:rPr>
              <w:t>混凝土结构</w:t>
            </w:r>
          </w:p>
        </w:tc>
        <w:tc>
          <w:tcPr>
            <w:tcW w:w="987" w:type="dxa"/>
            <w:vAlign w:val="center"/>
          </w:tcPr>
          <w:p w14:paraId="17D30436" w14:textId="77777777" w:rsidR="00AF75CB" w:rsidRPr="006F2B6D" w:rsidRDefault="00AF75CB" w:rsidP="00430AC4">
            <w:pPr>
              <w:adjustRightInd w:val="0"/>
              <w:snapToGrid w:val="0"/>
              <w:ind w:leftChars="-59" w:left="-142" w:rightChars="-51" w:right="-122" w:firstLineChars="0" w:firstLine="0"/>
              <w:jc w:val="center"/>
              <w:rPr>
                <w:rFonts w:eastAsia="仿宋"/>
                <w:b/>
              </w:rPr>
            </w:pPr>
            <w:r w:rsidRPr="006F2B6D">
              <w:rPr>
                <w:rFonts w:eastAsia="仿宋"/>
                <w:b/>
              </w:rPr>
              <w:t>课程编号</w:t>
            </w:r>
          </w:p>
        </w:tc>
        <w:tc>
          <w:tcPr>
            <w:tcW w:w="2555" w:type="dxa"/>
            <w:gridSpan w:val="3"/>
            <w:vAlign w:val="center"/>
          </w:tcPr>
          <w:p w14:paraId="15554BAF" w14:textId="77777777" w:rsidR="00AF75CB" w:rsidRPr="006F2B6D" w:rsidRDefault="00AF75CB" w:rsidP="00430AC4">
            <w:pPr>
              <w:adjustRightInd w:val="0"/>
              <w:snapToGrid w:val="0"/>
              <w:ind w:firstLine="482"/>
              <w:jc w:val="center"/>
              <w:rPr>
                <w:rFonts w:eastAsia="仿宋"/>
                <w:b/>
              </w:rPr>
            </w:pPr>
          </w:p>
        </w:tc>
      </w:tr>
      <w:tr w:rsidR="00AF75CB" w:rsidRPr="006F2B6D" w14:paraId="5FDCCF48" w14:textId="77777777" w:rsidTr="00430AC4">
        <w:trPr>
          <w:cantSplit/>
          <w:trHeight w:val="435"/>
        </w:trPr>
        <w:tc>
          <w:tcPr>
            <w:tcW w:w="1276" w:type="dxa"/>
            <w:vAlign w:val="center"/>
          </w:tcPr>
          <w:p w14:paraId="6E754C59" w14:textId="77777777" w:rsidR="00AF75CB" w:rsidRPr="006F2B6D" w:rsidRDefault="00AF75CB" w:rsidP="00430AC4">
            <w:pPr>
              <w:adjustRightInd w:val="0"/>
              <w:snapToGrid w:val="0"/>
              <w:ind w:firstLineChars="0" w:firstLine="0"/>
              <w:jc w:val="center"/>
              <w:rPr>
                <w:rFonts w:eastAsia="仿宋"/>
                <w:b/>
              </w:rPr>
            </w:pPr>
            <w:r w:rsidRPr="006F2B6D">
              <w:rPr>
                <w:rFonts w:eastAsia="仿宋"/>
                <w:b/>
              </w:rPr>
              <w:t>英文名称</w:t>
            </w:r>
          </w:p>
        </w:tc>
        <w:tc>
          <w:tcPr>
            <w:tcW w:w="7800" w:type="dxa"/>
            <w:gridSpan w:val="9"/>
            <w:vAlign w:val="center"/>
          </w:tcPr>
          <w:p w14:paraId="24FED923" w14:textId="0A3292B7" w:rsidR="00AF75CB" w:rsidRPr="007D6951" w:rsidRDefault="00AF75CB" w:rsidP="00430AC4">
            <w:pPr>
              <w:adjustRightInd w:val="0"/>
              <w:snapToGrid w:val="0"/>
              <w:ind w:firstLine="480"/>
              <w:rPr>
                <w:rFonts w:eastAsia="仿宋" w:hAnsi="仿宋"/>
              </w:rPr>
            </w:pPr>
          </w:p>
        </w:tc>
      </w:tr>
      <w:tr w:rsidR="00AF75CB" w:rsidRPr="006F2B6D" w14:paraId="0EB03D76" w14:textId="77777777" w:rsidTr="00430AC4">
        <w:trPr>
          <w:cantSplit/>
          <w:trHeight w:val="435"/>
        </w:trPr>
        <w:tc>
          <w:tcPr>
            <w:tcW w:w="1276" w:type="dxa"/>
            <w:vAlign w:val="center"/>
          </w:tcPr>
          <w:p w14:paraId="3508E682" w14:textId="77777777" w:rsidR="00AF75CB" w:rsidRPr="006F2B6D" w:rsidRDefault="00AF75CB" w:rsidP="00430AC4">
            <w:pPr>
              <w:adjustRightInd w:val="0"/>
              <w:snapToGrid w:val="0"/>
              <w:ind w:firstLineChars="0" w:firstLine="0"/>
              <w:jc w:val="center"/>
              <w:rPr>
                <w:rFonts w:eastAsia="仿宋"/>
                <w:b/>
              </w:rPr>
            </w:pPr>
            <w:r w:rsidRPr="006F2B6D">
              <w:rPr>
                <w:rFonts w:eastAsia="仿宋"/>
                <w:b/>
              </w:rPr>
              <w:t>适用专业</w:t>
            </w:r>
          </w:p>
        </w:tc>
        <w:tc>
          <w:tcPr>
            <w:tcW w:w="7800" w:type="dxa"/>
            <w:gridSpan w:val="9"/>
            <w:vAlign w:val="center"/>
          </w:tcPr>
          <w:p w14:paraId="317FCB8A" w14:textId="77777777" w:rsidR="00AF75CB" w:rsidRPr="006F2B6D" w:rsidRDefault="00AF75CB" w:rsidP="00430AC4">
            <w:pPr>
              <w:adjustRightInd w:val="0"/>
              <w:snapToGrid w:val="0"/>
              <w:ind w:firstLine="480"/>
              <w:jc w:val="center"/>
              <w:rPr>
                <w:rFonts w:eastAsia="仿宋"/>
              </w:rPr>
            </w:pPr>
            <w:r>
              <w:rPr>
                <w:rFonts w:ascii="仿宋" w:eastAsia="仿宋" w:hAnsi="仿宋" w:hint="eastAsia"/>
              </w:rPr>
              <w:t>土木工程专业专升本学生</w:t>
            </w:r>
          </w:p>
        </w:tc>
      </w:tr>
      <w:tr w:rsidR="00AF75CB" w:rsidRPr="006F2B6D" w14:paraId="5F705CB6" w14:textId="77777777" w:rsidTr="00430AC4">
        <w:trPr>
          <w:cantSplit/>
          <w:trHeight w:val="435"/>
        </w:trPr>
        <w:tc>
          <w:tcPr>
            <w:tcW w:w="1276" w:type="dxa"/>
            <w:vAlign w:val="center"/>
          </w:tcPr>
          <w:p w14:paraId="1A32808E" w14:textId="77777777" w:rsidR="00AF75CB" w:rsidRPr="006F2B6D" w:rsidRDefault="00AF75CB" w:rsidP="00430AC4">
            <w:pPr>
              <w:adjustRightInd w:val="0"/>
              <w:snapToGrid w:val="0"/>
              <w:ind w:firstLineChars="0" w:firstLine="0"/>
              <w:jc w:val="center"/>
              <w:rPr>
                <w:rFonts w:eastAsia="仿宋"/>
                <w:b/>
              </w:rPr>
            </w:pPr>
            <w:r w:rsidRPr="006F2B6D">
              <w:rPr>
                <w:rFonts w:eastAsia="仿宋"/>
                <w:b/>
              </w:rPr>
              <w:t>课程性质</w:t>
            </w:r>
          </w:p>
        </w:tc>
        <w:tc>
          <w:tcPr>
            <w:tcW w:w="7800" w:type="dxa"/>
            <w:gridSpan w:val="9"/>
            <w:vAlign w:val="center"/>
          </w:tcPr>
          <w:p w14:paraId="1E7A9344" w14:textId="77777777" w:rsidR="00AF75CB" w:rsidRPr="006F2B6D" w:rsidRDefault="00AF75CB" w:rsidP="00430AC4">
            <w:pPr>
              <w:adjustRightInd w:val="0"/>
              <w:snapToGrid w:val="0"/>
              <w:ind w:firstLine="480"/>
              <w:jc w:val="center"/>
              <w:rPr>
                <w:rFonts w:eastAsia="仿宋"/>
              </w:rPr>
            </w:pPr>
          </w:p>
        </w:tc>
      </w:tr>
      <w:tr w:rsidR="00AF75CB" w:rsidRPr="006F2B6D" w14:paraId="69CFEBB8" w14:textId="77777777" w:rsidTr="00430AC4">
        <w:trPr>
          <w:cantSplit/>
          <w:trHeight w:val="435"/>
        </w:trPr>
        <w:tc>
          <w:tcPr>
            <w:tcW w:w="1276" w:type="dxa"/>
            <w:vAlign w:val="center"/>
          </w:tcPr>
          <w:p w14:paraId="74A1971E" w14:textId="77777777" w:rsidR="00AF75CB" w:rsidRPr="006F2B6D" w:rsidRDefault="00AF75CB" w:rsidP="00430AC4">
            <w:pPr>
              <w:adjustRightInd w:val="0"/>
              <w:snapToGrid w:val="0"/>
              <w:ind w:firstLineChars="0" w:firstLine="0"/>
              <w:jc w:val="center"/>
              <w:rPr>
                <w:rFonts w:eastAsia="仿宋"/>
                <w:b/>
              </w:rPr>
            </w:pPr>
            <w:r w:rsidRPr="006F2B6D">
              <w:rPr>
                <w:rFonts w:eastAsia="仿宋"/>
                <w:b/>
              </w:rPr>
              <w:t>总</w:t>
            </w:r>
            <w:r w:rsidRPr="006F2B6D">
              <w:rPr>
                <w:rFonts w:eastAsia="仿宋"/>
                <w:b/>
              </w:rPr>
              <w:t xml:space="preserve"> </w:t>
            </w:r>
            <w:r w:rsidRPr="006F2B6D">
              <w:rPr>
                <w:rFonts w:eastAsia="仿宋"/>
                <w:b/>
              </w:rPr>
              <w:t>学</w:t>
            </w:r>
            <w:r w:rsidRPr="006F2B6D">
              <w:rPr>
                <w:rFonts w:eastAsia="仿宋"/>
                <w:b/>
              </w:rPr>
              <w:t xml:space="preserve"> </w:t>
            </w:r>
            <w:r w:rsidRPr="006F2B6D">
              <w:rPr>
                <w:rFonts w:eastAsia="仿宋"/>
                <w:b/>
              </w:rPr>
              <w:t>时</w:t>
            </w:r>
          </w:p>
        </w:tc>
        <w:tc>
          <w:tcPr>
            <w:tcW w:w="716" w:type="dxa"/>
            <w:vAlign w:val="center"/>
          </w:tcPr>
          <w:p w14:paraId="762F5467" w14:textId="77777777" w:rsidR="00AF75CB" w:rsidRPr="006F2B6D" w:rsidRDefault="00AF75CB" w:rsidP="00430AC4">
            <w:pPr>
              <w:adjustRightInd w:val="0"/>
              <w:snapToGrid w:val="0"/>
              <w:ind w:leftChars="-59" w:left="-142" w:rightChars="-51" w:right="-122" w:firstLine="482"/>
              <w:jc w:val="center"/>
              <w:rPr>
                <w:rFonts w:eastAsia="仿宋"/>
                <w:b/>
              </w:rPr>
            </w:pPr>
          </w:p>
        </w:tc>
        <w:tc>
          <w:tcPr>
            <w:tcW w:w="885" w:type="dxa"/>
            <w:vAlign w:val="center"/>
          </w:tcPr>
          <w:p w14:paraId="10C5F306" w14:textId="77777777" w:rsidR="00AF75CB" w:rsidRPr="006F2B6D" w:rsidRDefault="00AF75CB" w:rsidP="00430AC4">
            <w:pPr>
              <w:adjustRightInd w:val="0"/>
              <w:snapToGrid w:val="0"/>
              <w:ind w:leftChars="-59" w:left="-142" w:rightChars="-51" w:right="-122" w:firstLineChars="0" w:firstLine="0"/>
              <w:jc w:val="center"/>
              <w:rPr>
                <w:rFonts w:eastAsia="仿宋"/>
                <w:b/>
              </w:rPr>
            </w:pPr>
            <w:r w:rsidRPr="006F2B6D">
              <w:rPr>
                <w:rFonts w:eastAsia="仿宋"/>
                <w:b/>
              </w:rPr>
              <w:t>学分</w:t>
            </w:r>
          </w:p>
        </w:tc>
        <w:tc>
          <w:tcPr>
            <w:tcW w:w="886" w:type="dxa"/>
            <w:vAlign w:val="center"/>
          </w:tcPr>
          <w:p w14:paraId="1508ED8C" w14:textId="77777777" w:rsidR="00AF75CB" w:rsidRPr="006F2B6D" w:rsidRDefault="00AF75CB" w:rsidP="00430AC4">
            <w:pPr>
              <w:adjustRightInd w:val="0"/>
              <w:snapToGrid w:val="0"/>
              <w:ind w:leftChars="-59" w:left="-142" w:rightChars="-51" w:right="-122" w:firstLine="482"/>
              <w:jc w:val="center"/>
              <w:rPr>
                <w:rFonts w:eastAsia="仿宋"/>
                <w:b/>
              </w:rPr>
            </w:pPr>
          </w:p>
        </w:tc>
        <w:tc>
          <w:tcPr>
            <w:tcW w:w="1057" w:type="dxa"/>
            <w:vAlign w:val="center"/>
          </w:tcPr>
          <w:p w14:paraId="128DC876" w14:textId="77777777" w:rsidR="00AF75CB" w:rsidRPr="006F2B6D" w:rsidRDefault="00AF75CB" w:rsidP="00430AC4">
            <w:pPr>
              <w:adjustRightInd w:val="0"/>
              <w:snapToGrid w:val="0"/>
              <w:ind w:leftChars="-59" w:left="-142" w:rightChars="-51" w:right="-122" w:firstLineChars="0" w:firstLine="0"/>
              <w:jc w:val="center"/>
              <w:rPr>
                <w:rFonts w:eastAsia="仿宋"/>
                <w:b/>
              </w:rPr>
            </w:pPr>
            <w:r w:rsidRPr="006F2B6D">
              <w:rPr>
                <w:rFonts w:eastAsia="仿宋"/>
                <w:b/>
              </w:rPr>
              <w:t>理论学时</w:t>
            </w:r>
          </w:p>
        </w:tc>
        <w:tc>
          <w:tcPr>
            <w:tcW w:w="714" w:type="dxa"/>
            <w:vAlign w:val="center"/>
          </w:tcPr>
          <w:p w14:paraId="64501DF9" w14:textId="77777777" w:rsidR="00AF75CB" w:rsidRPr="006F2B6D" w:rsidRDefault="00AF75CB" w:rsidP="00430AC4">
            <w:pPr>
              <w:adjustRightInd w:val="0"/>
              <w:snapToGrid w:val="0"/>
              <w:ind w:leftChars="-59" w:left="-142" w:rightChars="-51" w:right="-122" w:firstLine="482"/>
              <w:jc w:val="center"/>
              <w:rPr>
                <w:rFonts w:eastAsia="仿宋"/>
                <w:b/>
              </w:rPr>
            </w:pPr>
          </w:p>
        </w:tc>
        <w:tc>
          <w:tcPr>
            <w:tcW w:w="987" w:type="dxa"/>
            <w:vAlign w:val="center"/>
          </w:tcPr>
          <w:p w14:paraId="709AC1C1" w14:textId="77777777" w:rsidR="00AF75CB" w:rsidRPr="006F2B6D" w:rsidRDefault="00AF75CB" w:rsidP="00430AC4">
            <w:pPr>
              <w:adjustRightInd w:val="0"/>
              <w:snapToGrid w:val="0"/>
              <w:ind w:leftChars="-59" w:left="-142" w:rightChars="-51" w:right="-122" w:firstLineChars="0" w:firstLine="0"/>
              <w:jc w:val="center"/>
              <w:rPr>
                <w:rFonts w:eastAsia="仿宋"/>
                <w:b/>
              </w:rPr>
            </w:pPr>
            <w:r w:rsidRPr="006F2B6D">
              <w:rPr>
                <w:rFonts w:eastAsia="仿宋"/>
                <w:b/>
              </w:rPr>
              <w:t>实践学时</w:t>
            </w:r>
          </w:p>
        </w:tc>
        <w:tc>
          <w:tcPr>
            <w:tcW w:w="784" w:type="dxa"/>
            <w:vAlign w:val="center"/>
          </w:tcPr>
          <w:p w14:paraId="7C080351" w14:textId="77777777" w:rsidR="00AF75CB" w:rsidRPr="006F2B6D" w:rsidRDefault="00AF75CB" w:rsidP="00430AC4">
            <w:pPr>
              <w:adjustRightInd w:val="0"/>
              <w:snapToGrid w:val="0"/>
              <w:ind w:leftChars="-59" w:left="-142" w:rightChars="-51" w:right="-122" w:firstLine="482"/>
              <w:jc w:val="center"/>
              <w:rPr>
                <w:rFonts w:eastAsia="仿宋"/>
                <w:b/>
              </w:rPr>
            </w:pPr>
          </w:p>
        </w:tc>
        <w:tc>
          <w:tcPr>
            <w:tcW w:w="917" w:type="dxa"/>
            <w:vAlign w:val="center"/>
          </w:tcPr>
          <w:p w14:paraId="5A744484" w14:textId="77777777" w:rsidR="00AF75CB" w:rsidRPr="006F2B6D" w:rsidRDefault="00AF75CB" w:rsidP="00430AC4">
            <w:pPr>
              <w:adjustRightInd w:val="0"/>
              <w:snapToGrid w:val="0"/>
              <w:ind w:leftChars="-59" w:left="-142" w:rightChars="-51" w:right="-122" w:firstLineChars="0" w:firstLine="0"/>
              <w:jc w:val="center"/>
              <w:rPr>
                <w:rFonts w:eastAsia="仿宋"/>
                <w:b/>
              </w:rPr>
            </w:pPr>
            <w:r w:rsidRPr="006F2B6D">
              <w:rPr>
                <w:rFonts w:eastAsia="仿宋"/>
                <w:b/>
              </w:rPr>
              <w:t>上机学时</w:t>
            </w:r>
          </w:p>
        </w:tc>
        <w:tc>
          <w:tcPr>
            <w:tcW w:w="854" w:type="dxa"/>
            <w:vAlign w:val="center"/>
          </w:tcPr>
          <w:p w14:paraId="3975732A" w14:textId="77777777" w:rsidR="00AF75CB" w:rsidRPr="006F2B6D" w:rsidRDefault="00AF75CB" w:rsidP="00430AC4">
            <w:pPr>
              <w:adjustRightInd w:val="0"/>
              <w:snapToGrid w:val="0"/>
              <w:ind w:leftChars="-59" w:left="-142" w:rightChars="-51" w:right="-122" w:firstLine="482"/>
              <w:jc w:val="center"/>
              <w:rPr>
                <w:rFonts w:eastAsia="仿宋"/>
                <w:b/>
              </w:rPr>
            </w:pPr>
          </w:p>
        </w:tc>
      </w:tr>
    </w:tbl>
    <w:p w14:paraId="6892ED66" w14:textId="77777777" w:rsidR="00AF75CB" w:rsidRPr="005947C8" w:rsidRDefault="00AF75CB" w:rsidP="00AF75CB">
      <w:pPr>
        <w:adjustRightInd w:val="0"/>
        <w:snapToGrid w:val="0"/>
        <w:spacing w:line="240" w:lineRule="auto"/>
        <w:ind w:firstLine="482"/>
        <w:rPr>
          <w:rFonts w:eastAsia="仿宋"/>
          <w:b/>
          <w:bCs/>
        </w:rPr>
      </w:pPr>
    </w:p>
    <w:p w14:paraId="67AA500C"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一、考试目的</w:t>
      </w:r>
    </w:p>
    <w:p w14:paraId="0BCDCF14" w14:textId="387E18AA" w:rsidR="00B44BAD" w:rsidRPr="00047507" w:rsidRDefault="00B44BAD" w:rsidP="00B44BAD">
      <w:pPr>
        <w:spacing w:beforeLines="25" w:before="78" w:afterLines="25" w:after="78" w:line="360" w:lineRule="exact"/>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w:t>
      </w:r>
      <w:r w:rsidR="00D921A9">
        <w:rPr>
          <w:rFonts w:asciiTheme="minorEastAsia" w:eastAsiaTheme="minorEastAsia" w:hAnsiTheme="minorEastAsia" w:hint="eastAsia"/>
          <w:sz w:val="21"/>
          <w:szCs w:val="21"/>
        </w:rPr>
        <w:t>钢筋</w:t>
      </w:r>
      <w:r w:rsidRPr="007D6951">
        <w:rPr>
          <w:rFonts w:asciiTheme="minorEastAsia" w:eastAsiaTheme="minorEastAsia" w:hAnsiTheme="minorEastAsia"/>
          <w:sz w:val="21"/>
          <w:szCs w:val="21"/>
        </w:rPr>
        <w:t>混凝土结构》课程考试目的</w:t>
      </w:r>
      <w:r w:rsidRPr="00047507">
        <w:rPr>
          <w:rFonts w:asciiTheme="minorEastAsia" w:eastAsiaTheme="minorEastAsia" w:hAnsiTheme="minorEastAsia" w:hint="eastAsia"/>
          <w:sz w:val="21"/>
          <w:szCs w:val="21"/>
        </w:rPr>
        <w:t>主要考核学生对钢筋混凝土结构的基本概念、组成材料及构件的力学性能、钢筋混凝土构件分析方法和设计知识的掌握和运用能力。</w:t>
      </w:r>
    </w:p>
    <w:p w14:paraId="718DE943" w14:textId="77777777" w:rsidR="00AF75CB" w:rsidRPr="00047507" w:rsidRDefault="00AF75CB" w:rsidP="00AF75CB">
      <w:pPr>
        <w:adjustRightInd w:val="0"/>
        <w:snapToGrid w:val="0"/>
        <w:spacing w:beforeLines="25" w:before="78" w:line="240" w:lineRule="auto"/>
        <w:ind w:firstLine="420"/>
        <w:rPr>
          <w:rFonts w:asciiTheme="minorEastAsia" w:eastAsiaTheme="minorEastAsia" w:hAnsiTheme="minorEastAsia"/>
          <w:sz w:val="21"/>
          <w:szCs w:val="21"/>
        </w:rPr>
      </w:pPr>
    </w:p>
    <w:p w14:paraId="6C3A959D"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二、基本要求</w:t>
      </w:r>
    </w:p>
    <w:p w14:paraId="1E8AA5F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考试中将对各知识点分别按“识记”、“领会”和“简单应用”和“综合应用”四个层次提出学生应达到的考核标准。</w:t>
      </w:r>
    </w:p>
    <w:p w14:paraId="480EC1C9" w14:textId="7183199F"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识记：对有关定义、概念、结论等知识，能够</w:t>
      </w:r>
      <w:r w:rsidR="004941C8">
        <w:rPr>
          <w:rFonts w:asciiTheme="minorEastAsia" w:eastAsiaTheme="minorEastAsia" w:hAnsiTheme="minorEastAsia" w:hint="eastAsia"/>
          <w:sz w:val="21"/>
          <w:szCs w:val="21"/>
        </w:rPr>
        <w:t>了解</w:t>
      </w:r>
      <w:r w:rsidRPr="007D6951">
        <w:rPr>
          <w:rFonts w:asciiTheme="minorEastAsia" w:eastAsiaTheme="minorEastAsia" w:hAnsiTheme="minorEastAsia"/>
          <w:sz w:val="21"/>
          <w:szCs w:val="21"/>
        </w:rPr>
        <w:t>、</w:t>
      </w:r>
      <w:r w:rsidR="004941C8" w:rsidRPr="007D6951">
        <w:rPr>
          <w:rFonts w:asciiTheme="minorEastAsia" w:eastAsiaTheme="minorEastAsia" w:hAnsiTheme="minorEastAsia"/>
          <w:sz w:val="21"/>
          <w:szCs w:val="21"/>
        </w:rPr>
        <w:t>识别</w:t>
      </w:r>
      <w:r w:rsidR="004941C8">
        <w:rPr>
          <w:rFonts w:asciiTheme="minorEastAsia" w:eastAsiaTheme="minorEastAsia" w:hAnsiTheme="minorEastAsia" w:hint="eastAsia"/>
          <w:sz w:val="21"/>
          <w:szCs w:val="21"/>
        </w:rPr>
        <w:t>和正确</w:t>
      </w:r>
      <w:r w:rsidRPr="007D6951">
        <w:rPr>
          <w:rFonts w:asciiTheme="minorEastAsia" w:eastAsiaTheme="minorEastAsia" w:hAnsiTheme="minorEastAsia"/>
          <w:sz w:val="21"/>
          <w:szCs w:val="21"/>
        </w:rPr>
        <w:t>表达。</w:t>
      </w:r>
    </w:p>
    <w:p w14:paraId="792D24E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领会：了解、懂得知识的内涵，能对知识的内容做出说明、解释和运用，并知道它与相关知识的联系与区别。</w:t>
      </w:r>
    </w:p>
    <w:p w14:paraId="53EE3099" w14:textId="668CED48"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简单应用：能够应用课程中</w:t>
      </w:r>
      <w:r w:rsidR="004941C8">
        <w:rPr>
          <w:rFonts w:asciiTheme="minorEastAsia" w:eastAsiaTheme="minorEastAsia" w:hAnsiTheme="minorEastAsia" w:hint="eastAsia"/>
          <w:sz w:val="21"/>
          <w:szCs w:val="21"/>
        </w:rPr>
        <w:t>某单一</w:t>
      </w:r>
      <w:r w:rsidRPr="007D6951">
        <w:rPr>
          <w:rFonts w:asciiTheme="minorEastAsia" w:eastAsiaTheme="minorEastAsia" w:hAnsiTheme="minorEastAsia"/>
          <w:sz w:val="21"/>
          <w:szCs w:val="21"/>
        </w:rPr>
        <w:t>知识点分析和解决一般应用问题。</w:t>
      </w:r>
    </w:p>
    <w:p w14:paraId="73CB46B4" w14:textId="11B02521"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综合应用：能够</w:t>
      </w:r>
      <w:r w:rsidR="00CC7A68">
        <w:rPr>
          <w:rFonts w:asciiTheme="minorEastAsia" w:eastAsiaTheme="minorEastAsia" w:hAnsiTheme="minorEastAsia" w:hint="eastAsia"/>
          <w:sz w:val="21"/>
          <w:szCs w:val="21"/>
        </w:rPr>
        <w:t>综合</w:t>
      </w:r>
      <w:r w:rsidRPr="007D6951">
        <w:rPr>
          <w:rFonts w:asciiTheme="minorEastAsia" w:eastAsiaTheme="minorEastAsia" w:hAnsiTheme="minorEastAsia"/>
          <w:sz w:val="21"/>
          <w:szCs w:val="21"/>
        </w:rPr>
        <w:t>课程中的</w:t>
      </w:r>
      <w:r w:rsidR="00CC7A68">
        <w:rPr>
          <w:rFonts w:asciiTheme="minorEastAsia" w:eastAsiaTheme="minorEastAsia" w:hAnsiTheme="minorEastAsia" w:hint="eastAsia"/>
          <w:sz w:val="21"/>
          <w:szCs w:val="21"/>
        </w:rPr>
        <w:t>多个</w:t>
      </w:r>
      <w:r w:rsidRPr="007D6951">
        <w:rPr>
          <w:rFonts w:asciiTheme="minorEastAsia" w:eastAsiaTheme="minorEastAsia" w:hAnsiTheme="minorEastAsia"/>
          <w:sz w:val="21"/>
          <w:szCs w:val="21"/>
        </w:rPr>
        <w:t>知识点分析和解决较复杂的应用问题。</w:t>
      </w:r>
    </w:p>
    <w:p w14:paraId="58646186"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考试题目份量适中，范围广，基础题占60%；中等难度题占25%；较难题目占15%。</w:t>
      </w:r>
    </w:p>
    <w:p w14:paraId="1DFE2E85" w14:textId="77777777" w:rsidR="00AF75CB" w:rsidRDefault="00AF75CB" w:rsidP="00AF75CB">
      <w:pPr>
        <w:adjustRightInd w:val="0"/>
        <w:snapToGrid w:val="0"/>
        <w:spacing w:beforeLines="25" w:before="78" w:line="240" w:lineRule="auto"/>
        <w:ind w:firstLine="480"/>
        <w:rPr>
          <w:rFonts w:ascii="黑体" w:eastAsia="黑体" w:hAnsi="黑体"/>
          <w:bCs/>
        </w:rPr>
      </w:pPr>
    </w:p>
    <w:p w14:paraId="3B4B59D1"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三、考试内容及分值</w:t>
      </w:r>
    </w:p>
    <w:p w14:paraId="54C174ED"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3.1 考试内容</w:t>
      </w:r>
    </w:p>
    <w:p w14:paraId="1CAF8550"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第1章 绪论</w:t>
      </w:r>
    </w:p>
    <w:p w14:paraId="149A000B"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73005F6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混凝土结构的概念；混凝土结构的分类；钢筋和混凝土共同工作的条件；混凝土结构的优缺点。</w:t>
      </w:r>
    </w:p>
    <w:p w14:paraId="70585E6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092ACF52"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识记：混凝土结构的概念、混凝土结构的分类。</w:t>
      </w:r>
    </w:p>
    <w:p w14:paraId="4A6022ED"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领会：钢筋和混凝土共同工作的条件、混凝土结构的优缺点。</w:t>
      </w:r>
    </w:p>
    <w:p w14:paraId="6528C965"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第2章 钢筋混凝土材料的力学性能</w:t>
      </w:r>
    </w:p>
    <w:p w14:paraId="68C305B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1CBF88D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混凝土的各项强度指标及标准测试方法；混凝土强度等级划分；混凝土一次短期加载时应力-应变曲线；</w:t>
      </w:r>
      <w:r w:rsidR="009F4F75">
        <w:rPr>
          <w:rFonts w:asciiTheme="minorEastAsia" w:eastAsiaTheme="minorEastAsia" w:hAnsiTheme="minorEastAsia" w:hint="eastAsia"/>
          <w:sz w:val="21"/>
          <w:szCs w:val="21"/>
        </w:rPr>
        <w:t>收缩</w:t>
      </w:r>
      <w:r w:rsidR="009F4F75">
        <w:rPr>
          <w:rFonts w:asciiTheme="minorEastAsia" w:eastAsiaTheme="minorEastAsia" w:hAnsiTheme="minorEastAsia"/>
          <w:sz w:val="21"/>
          <w:szCs w:val="21"/>
        </w:rPr>
        <w:t>和徐变的概念</w:t>
      </w:r>
      <w:r w:rsidRPr="007D6951">
        <w:rPr>
          <w:rFonts w:asciiTheme="minorEastAsia" w:eastAsiaTheme="minorEastAsia" w:hAnsiTheme="minorEastAsia"/>
          <w:sz w:val="21"/>
          <w:szCs w:val="21"/>
        </w:rPr>
        <w:t>；影响徐变和</w:t>
      </w:r>
      <w:r w:rsidR="009F4F75">
        <w:rPr>
          <w:rFonts w:asciiTheme="minorEastAsia" w:eastAsiaTheme="minorEastAsia" w:hAnsiTheme="minorEastAsia" w:hint="eastAsia"/>
          <w:sz w:val="21"/>
          <w:szCs w:val="21"/>
        </w:rPr>
        <w:t>收</w:t>
      </w:r>
      <w:r w:rsidRPr="007D6951">
        <w:rPr>
          <w:rFonts w:asciiTheme="minorEastAsia" w:eastAsiaTheme="minorEastAsia" w:hAnsiTheme="minorEastAsia"/>
          <w:sz w:val="21"/>
          <w:szCs w:val="21"/>
        </w:rPr>
        <w:t>缩的因素；混凝土的选用；钢筋的种类和级别；钢筋的应力-应</w:t>
      </w:r>
      <w:r w:rsidR="009F4F75">
        <w:rPr>
          <w:rFonts w:asciiTheme="minorEastAsia" w:eastAsiaTheme="minorEastAsia" w:hAnsiTheme="minorEastAsia" w:hint="eastAsia"/>
          <w:sz w:val="21"/>
          <w:szCs w:val="21"/>
        </w:rPr>
        <w:t>变</w:t>
      </w:r>
      <w:r w:rsidRPr="007D6951">
        <w:rPr>
          <w:rFonts w:asciiTheme="minorEastAsia" w:eastAsiaTheme="minorEastAsia" w:hAnsiTheme="minorEastAsia"/>
          <w:sz w:val="21"/>
          <w:szCs w:val="21"/>
        </w:rPr>
        <w:t>曲线；</w:t>
      </w:r>
      <w:r w:rsidR="009F4F75">
        <w:rPr>
          <w:rFonts w:asciiTheme="minorEastAsia" w:eastAsiaTheme="minorEastAsia" w:hAnsiTheme="minorEastAsia" w:hint="eastAsia"/>
          <w:sz w:val="21"/>
          <w:szCs w:val="21"/>
        </w:rPr>
        <w:t>钢筋的</w:t>
      </w:r>
      <w:r w:rsidR="009F4F75">
        <w:rPr>
          <w:rFonts w:asciiTheme="minorEastAsia" w:eastAsiaTheme="minorEastAsia" w:hAnsiTheme="minorEastAsia"/>
          <w:sz w:val="21"/>
          <w:szCs w:val="21"/>
        </w:rPr>
        <w:t>强度和变形指标</w:t>
      </w:r>
      <w:r w:rsidRPr="007D6951">
        <w:rPr>
          <w:rFonts w:asciiTheme="minorEastAsia" w:eastAsiaTheme="minorEastAsia" w:hAnsiTheme="minorEastAsia"/>
          <w:sz w:val="21"/>
          <w:szCs w:val="21"/>
        </w:rPr>
        <w:t>；</w:t>
      </w:r>
      <w:r w:rsidR="009F4F75">
        <w:rPr>
          <w:rFonts w:asciiTheme="minorEastAsia" w:eastAsiaTheme="minorEastAsia" w:hAnsiTheme="minorEastAsia" w:hint="eastAsia"/>
          <w:sz w:val="21"/>
          <w:szCs w:val="21"/>
        </w:rPr>
        <w:t>钢筋</w:t>
      </w:r>
      <w:r w:rsidR="009F4F75">
        <w:rPr>
          <w:rFonts w:asciiTheme="minorEastAsia" w:eastAsiaTheme="minorEastAsia" w:hAnsiTheme="minorEastAsia"/>
          <w:sz w:val="21"/>
          <w:szCs w:val="21"/>
        </w:rPr>
        <w:t>的选用；</w:t>
      </w:r>
      <w:r w:rsidRPr="007D6951">
        <w:rPr>
          <w:rFonts w:asciiTheme="minorEastAsia" w:eastAsiaTheme="minorEastAsia" w:hAnsiTheme="minorEastAsia"/>
          <w:sz w:val="21"/>
          <w:szCs w:val="21"/>
        </w:rPr>
        <w:t>粘结力的组成</w:t>
      </w:r>
      <w:r w:rsidR="009F4F75">
        <w:rPr>
          <w:rFonts w:asciiTheme="minorEastAsia" w:eastAsiaTheme="minorEastAsia" w:hAnsiTheme="minorEastAsia" w:hint="eastAsia"/>
          <w:sz w:val="21"/>
          <w:szCs w:val="21"/>
        </w:rPr>
        <w:t>和</w:t>
      </w:r>
      <w:r w:rsidR="009F4F75">
        <w:rPr>
          <w:rFonts w:asciiTheme="minorEastAsia" w:eastAsiaTheme="minorEastAsia" w:hAnsiTheme="minorEastAsia"/>
          <w:sz w:val="21"/>
          <w:szCs w:val="21"/>
        </w:rPr>
        <w:t>保证措施</w:t>
      </w:r>
      <w:r w:rsidRPr="007D6951">
        <w:rPr>
          <w:rFonts w:asciiTheme="minorEastAsia" w:eastAsiaTheme="minorEastAsia" w:hAnsiTheme="minorEastAsia"/>
          <w:sz w:val="21"/>
          <w:szCs w:val="21"/>
        </w:rPr>
        <w:t>。</w:t>
      </w:r>
    </w:p>
    <w:p w14:paraId="7AF1528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16F80E9D" w14:textId="77777777" w:rsidR="001E3D7C" w:rsidRDefault="00AF75CB" w:rsidP="001E3D7C">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识记：混凝土的各项强度指标及标准测试方法；混凝土强度等级划分；混凝土一次短期加载时应力-</w:t>
      </w:r>
      <w:r w:rsidR="009F4F75">
        <w:rPr>
          <w:rFonts w:asciiTheme="minorEastAsia" w:eastAsiaTheme="minorEastAsia" w:hAnsiTheme="minorEastAsia"/>
          <w:sz w:val="21"/>
          <w:szCs w:val="21"/>
        </w:rPr>
        <w:t>应变曲线</w:t>
      </w:r>
      <w:r w:rsidRPr="007D6951">
        <w:rPr>
          <w:rFonts w:asciiTheme="minorEastAsia" w:eastAsiaTheme="minorEastAsia" w:hAnsiTheme="minorEastAsia"/>
          <w:sz w:val="21"/>
          <w:szCs w:val="21"/>
        </w:rPr>
        <w:t>；混凝土的选用；</w:t>
      </w:r>
      <w:r w:rsidR="001E3D7C" w:rsidRPr="007D6951">
        <w:rPr>
          <w:rFonts w:asciiTheme="minorEastAsia" w:eastAsiaTheme="minorEastAsia" w:hAnsiTheme="minorEastAsia"/>
          <w:sz w:val="21"/>
          <w:szCs w:val="21"/>
        </w:rPr>
        <w:t>钢筋的种类和级别；钢筋的应力-应</w:t>
      </w:r>
      <w:r w:rsidR="001E3D7C">
        <w:rPr>
          <w:rFonts w:asciiTheme="minorEastAsia" w:eastAsiaTheme="minorEastAsia" w:hAnsiTheme="minorEastAsia" w:hint="eastAsia"/>
          <w:sz w:val="21"/>
          <w:szCs w:val="21"/>
        </w:rPr>
        <w:t>变</w:t>
      </w:r>
      <w:r w:rsidR="001E3D7C" w:rsidRPr="007D6951">
        <w:rPr>
          <w:rFonts w:asciiTheme="minorEastAsia" w:eastAsiaTheme="minorEastAsia" w:hAnsiTheme="minorEastAsia"/>
          <w:sz w:val="21"/>
          <w:szCs w:val="21"/>
        </w:rPr>
        <w:t>曲线；</w:t>
      </w:r>
      <w:r w:rsidR="001E3D7C">
        <w:rPr>
          <w:rFonts w:asciiTheme="minorEastAsia" w:eastAsiaTheme="minorEastAsia" w:hAnsiTheme="minorEastAsia" w:hint="eastAsia"/>
          <w:sz w:val="21"/>
          <w:szCs w:val="21"/>
        </w:rPr>
        <w:t>钢筋的</w:t>
      </w:r>
      <w:r w:rsidR="001E3D7C">
        <w:rPr>
          <w:rFonts w:asciiTheme="minorEastAsia" w:eastAsiaTheme="minorEastAsia" w:hAnsiTheme="minorEastAsia"/>
          <w:sz w:val="21"/>
          <w:szCs w:val="21"/>
        </w:rPr>
        <w:t>强度和变形指标</w:t>
      </w:r>
      <w:r w:rsidR="001E3D7C" w:rsidRPr="007D6951">
        <w:rPr>
          <w:rFonts w:asciiTheme="minorEastAsia" w:eastAsiaTheme="minorEastAsia" w:hAnsiTheme="minorEastAsia"/>
          <w:sz w:val="21"/>
          <w:szCs w:val="21"/>
        </w:rPr>
        <w:t>；</w:t>
      </w:r>
    </w:p>
    <w:p w14:paraId="45556365" w14:textId="77777777" w:rsidR="001E3D7C" w:rsidRPr="007D6951" w:rsidRDefault="00AF75CB" w:rsidP="001E3D7C">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w:t>
      </w:r>
      <w:r w:rsidR="009F4F75">
        <w:rPr>
          <w:rFonts w:asciiTheme="minorEastAsia" w:eastAsiaTheme="minorEastAsia" w:hAnsiTheme="minorEastAsia" w:hint="eastAsia"/>
          <w:sz w:val="21"/>
          <w:szCs w:val="21"/>
        </w:rPr>
        <w:t>收缩</w:t>
      </w:r>
      <w:r w:rsidR="009F4F75">
        <w:rPr>
          <w:rFonts w:asciiTheme="minorEastAsia" w:eastAsiaTheme="minorEastAsia" w:hAnsiTheme="minorEastAsia"/>
          <w:sz w:val="21"/>
          <w:szCs w:val="21"/>
        </w:rPr>
        <w:t>和徐变的概念</w:t>
      </w:r>
      <w:r w:rsidR="009F4F75" w:rsidRPr="007D6951">
        <w:rPr>
          <w:rFonts w:asciiTheme="minorEastAsia" w:eastAsiaTheme="minorEastAsia" w:hAnsiTheme="minorEastAsia"/>
          <w:sz w:val="21"/>
          <w:szCs w:val="21"/>
        </w:rPr>
        <w:t>；影响徐变和</w:t>
      </w:r>
      <w:r w:rsidR="009F4F75">
        <w:rPr>
          <w:rFonts w:asciiTheme="minorEastAsia" w:eastAsiaTheme="minorEastAsia" w:hAnsiTheme="minorEastAsia" w:hint="eastAsia"/>
          <w:sz w:val="21"/>
          <w:szCs w:val="21"/>
        </w:rPr>
        <w:t>收</w:t>
      </w:r>
      <w:r w:rsidR="009F4F75" w:rsidRPr="007D6951">
        <w:rPr>
          <w:rFonts w:asciiTheme="minorEastAsia" w:eastAsiaTheme="minorEastAsia" w:hAnsiTheme="minorEastAsia"/>
          <w:sz w:val="21"/>
          <w:szCs w:val="21"/>
        </w:rPr>
        <w:t>缩的因素；</w:t>
      </w:r>
      <w:r w:rsidR="001E3D7C" w:rsidRPr="007D6951">
        <w:rPr>
          <w:rFonts w:asciiTheme="minorEastAsia" w:eastAsiaTheme="minorEastAsia" w:hAnsiTheme="minorEastAsia"/>
          <w:sz w:val="21"/>
          <w:szCs w:val="21"/>
        </w:rPr>
        <w:t>粘结力的组成</w:t>
      </w:r>
      <w:r w:rsidR="001E3D7C">
        <w:rPr>
          <w:rFonts w:asciiTheme="minorEastAsia" w:eastAsiaTheme="minorEastAsia" w:hAnsiTheme="minorEastAsia" w:hint="eastAsia"/>
          <w:sz w:val="21"/>
          <w:szCs w:val="21"/>
        </w:rPr>
        <w:t>和</w:t>
      </w:r>
      <w:r w:rsidR="001E3D7C">
        <w:rPr>
          <w:rFonts w:asciiTheme="minorEastAsia" w:eastAsiaTheme="minorEastAsia" w:hAnsiTheme="minorEastAsia"/>
          <w:sz w:val="21"/>
          <w:szCs w:val="21"/>
        </w:rPr>
        <w:t>保证措施</w:t>
      </w:r>
      <w:r w:rsidR="001E3D7C" w:rsidRPr="007D6951">
        <w:rPr>
          <w:rFonts w:asciiTheme="minorEastAsia" w:eastAsiaTheme="minorEastAsia" w:hAnsiTheme="minorEastAsia"/>
          <w:sz w:val="21"/>
          <w:szCs w:val="21"/>
        </w:rPr>
        <w:t>。</w:t>
      </w:r>
    </w:p>
    <w:p w14:paraId="77D2E2AB" w14:textId="77777777" w:rsidR="001E3D7C" w:rsidRDefault="001E3D7C" w:rsidP="00AF75CB">
      <w:pPr>
        <w:adjustRightInd w:val="0"/>
        <w:snapToGrid w:val="0"/>
        <w:spacing w:line="240" w:lineRule="auto"/>
        <w:ind w:firstLine="420"/>
        <w:rPr>
          <w:rFonts w:asciiTheme="minorEastAsia" w:eastAsiaTheme="minorEastAsia" w:hAnsiTheme="minorEastAsia"/>
          <w:sz w:val="21"/>
          <w:szCs w:val="21"/>
        </w:rPr>
      </w:pPr>
    </w:p>
    <w:p w14:paraId="704EB72C"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第3章 混凝土结构的设计方法</w:t>
      </w:r>
    </w:p>
    <w:p w14:paraId="16D61955"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2E969F95" w14:textId="77777777" w:rsidR="001E3D7C" w:rsidRPr="00B43155" w:rsidRDefault="001E3D7C" w:rsidP="001E3D7C">
      <w:pPr>
        <w:spacing w:line="360" w:lineRule="exact"/>
        <w:ind w:firstLine="460"/>
        <w:rPr>
          <w:sz w:val="23"/>
          <w:szCs w:val="20"/>
        </w:rPr>
      </w:pPr>
      <w:r w:rsidRPr="00B43155">
        <w:rPr>
          <w:rFonts w:hint="eastAsia"/>
          <w:sz w:val="23"/>
          <w:szCs w:val="20"/>
        </w:rPr>
        <w:t>结构可靠度的基本概念；</w:t>
      </w:r>
      <w:r w:rsidR="00384665" w:rsidRPr="00384665">
        <w:rPr>
          <w:sz w:val="23"/>
          <w:szCs w:val="20"/>
        </w:rPr>
        <w:t>结构的功能要求</w:t>
      </w:r>
      <w:r w:rsidR="00384665" w:rsidRPr="007D6951">
        <w:rPr>
          <w:rFonts w:asciiTheme="minorEastAsia" w:eastAsiaTheme="minorEastAsia" w:hAnsiTheme="minorEastAsia"/>
          <w:sz w:val="21"/>
          <w:szCs w:val="21"/>
        </w:rPr>
        <w:t>、</w:t>
      </w:r>
      <w:r w:rsidRPr="00B43155">
        <w:rPr>
          <w:rFonts w:hint="eastAsia"/>
          <w:sz w:val="23"/>
          <w:szCs w:val="20"/>
        </w:rPr>
        <w:t>荷载分类及其标准值</w:t>
      </w:r>
      <w:r w:rsidR="00384665">
        <w:rPr>
          <w:rFonts w:hint="eastAsia"/>
          <w:sz w:val="23"/>
          <w:szCs w:val="20"/>
        </w:rPr>
        <w:t>与</w:t>
      </w:r>
      <w:r w:rsidR="00384665">
        <w:rPr>
          <w:sz w:val="23"/>
          <w:szCs w:val="20"/>
        </w:rPr>
        <w:t>设计值</w:t>
      </w:r>
      <w:r w:rsidRPr="00B43155">
        <w:rPr>
          <w:rFonts w:hint="eastAsia"/>
          <w:sz w:val="23"/>
          <w:szCs w:val="20"/>
        </w:rPr>
        <w:t>，材料强度的标准值与设计值；</w:t>
      </w:r>
      <w:r w:rsidR="00384665">
        <w:rPr>
          <w:rFonts w:hint="eastAsia"/>
          <w:sz w:val="23"/>
          <w:szCs w:val="20"/>
        </w:rPr>
        <w:t>两种</w:t>
      </w:r>
      <w:r w:rsidRPr="00B43155">
        <w:rPr>
          <w:rFonts w:hint="eastAsia"/>
          <w:sz w:val="23"/>
          <w:szCs w:val="20"/>
        </w:rPr>
        <w:t>极限状态及其设计方法。</w:t>
      </w:r>
    </w:p>
    <w:p w14:paraId="6374D87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14A1360F" w14:textId="77777777" w:rsidR="00384665" w:rsidRDefault="00AF75CB" w:rsidP="00AF75CB">
      <w:pPr>
        <w:adjustRightInd w:val="0"/>
        <w:snapToGrid w:val="0"/>
        <w:spacing w:line="240" w:lineRule="auto"/>
        <w:ind w:firstLine="420"/>
        <w:rPr>
          <w:sz w:val="23"/>
          <w:szCs w:val="20"/>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识记：结构的功能要求、</w:t>
      </w:r>
      <w:r w:rsidR="00384665" w:rsidRPr="00B43155">
        <w:rPr>
          <w:rFonts w:hint="eastAsia"/>
          <w:sz w:val="23"/>
          <w:szCs w:val="20"/>
        </w:rPr>
        <w:t>荷载分类及其标准值</w:t>
      </w:r>
      <w:r w:rsidR="00384665">
        <w:rPr>
          <w:rFonts w:hint="eastAsia"/>
          <w:sz w:val="23"/>
          <w:szCs w:val="20"/>
        </w:rPr>
        <w:t>与</w:t>
      </w:r>
      <w:r w:rsidR="00384665">
        <w:rPr>
          <w:sz w:val="23"/>
          <w:szCs w:val="20"/>
        </w:rPr>
        <w:t>设计值</w:t>
      </w:r>
      <w:r w:rsidR="00384665" w:rsidRPr="00B43155">
        <w:rPr>
          <w:rFonts w:hint="eastAsia"/>
          <w:sz w:val="23"/>
          <w:szCs w:val="20"/>
        </w:rPr>
        <w:t>，材料强度的标准值与设计值</w:t>
      </w:r>
    </w:p>
    <w:p w14:paraId="07A3955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w:t>
      </w:r>
      <w:r w:rsidR="001E3D7C">
        <w:rPr>
          <w:rFonts w:asciiTheme="minorEastAsia" w:eastAsiaTheme="minorEastAsia" w:hAnsiTheme="minorEastAsia" w:hint="eastAsia"/>
          <w:sz w:val="21"/>
          <w:szCs w:val="21"/>
        </w:rPr>
        <w:t>承载能力</w:t>
      </w:r>
      <w:r w:rsidR="001E3D7C">
        <w:rPr>
          <w:rFonts w:asciiTheme="minorEastAsia" w:eastAsiaTheme="minorEastAsia" w:hAnsiTheme="minorEastAsia"/>
          <w:sz w:val="21"/>
          <w:szCs w:val="21"/>
        </w:rPr>
        <w:t>极限状态和正常使用极限状态的破坏</w:t>
      </w:r>
      <w:r w:rsidR="00384665">
        <w:rPr>
          <w:rFonts w:asciiTheme="minorEastAsia" w:eastAsiaTheme="minorEastAsia" w:hAnsiTheme="minorEastAsia" w:hint="eastAsia"/>
          <w:sz w:val="21"/>
          <w:szCs w:val="21"/>
        </w:rPr>
        <w:t>实质</w:t>
      </w:r>
    </w:p>
    <w:p w14:paraId="29A53E24"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第4章 受弯构件正截面承载力计算</w:t>
      </w:r>
    </w:p>
    <w:p w14:paraId="434DB781"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1785B432" w14:textId="19349239" w:rsidR="00AF75CB" w:rsidRPr="007D6951" w:rsidRDefault="00AF75CB" w:rsidP="00384665">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00384665">
        <w:rPr>
          <w:rFonts w:asciiTheme="minorEastAsia" w:eastAsiaTheme="minorEastAsia" w:hAnsiTheme="minorEastAsia" w:hint="eastAsia"/>
          <w:sz w:val="21"/>
          <w:szCs w:val="21"/>
        </w:rPr>
        <w:t>受弯构件</w:t>
      </w:r>
      <w:r w:rsidR="00384665">
        <w:rPr>
          <w:rFonts w:asciiTheme="minorEastAsia" w:eastAsiaTheme="minorEastAsia" w:hAnsiTheme="minorEastAsia"/>
          <w:sz w:val="21"/>
          <w:szCs w:val="21"/>
        </w:rPr>
        <w:t>的构造要求：</w:t>
      </w:r>
      <w:r w:rsidRPr="007D6951">
        <w:rPr>
          <w:rFonts w:asciiTheme="minorEastAsia" w:eastAsiaTheme="minorEastAsia" w:hAnsiTheme="minorEastAsia"/>
          <w:sz w:val="21"/>
          <w:szCs w:val="21"/>
        </w:rPr>
        <w:t>梁侧</w:t>
      </w:r>
      <w:r w:rsidR="00384665">
        <w:rPr>
          <w:rFonts w:asciiTheme="minorEastAsia" w:eastAsiaTheme="minorEastAsia" w:hAnsiTheme="minorEastAsia" w:hint="eastAsia"/>
          <w:sz w:val="21"/>
          <w:szCs w:val="21"/>
        </w:rPr>
        <w:t>纵向</w:t>
      </w:r>
      <w:r w:rsidRPr="007D6951">
        <w:rPr>
          <w:rFonts w:asciiTheme="minorEastAsia" w:eastAsiaTheme="minorEastAsia" w:hAnsiTheme="minorEastAsia"/>
          <w:sz w:val="21"/>
          <w:szCs w:val="21"/>
        </w:rPr>
        <w:t>构造钢筋与拉筋的设置；混凝土保护层的定义和最小保护层厚度的规定；截面有效高度</w:t>
      </w:r>
      <w:r w:rsidR="00844D6F">
        <w:rPr>
          <w:rFonts w:asciiTheme="minorEastAsia" w:eastAsiaTheme="minorEastAsia" w:hAnsiTheme="minorEastAsia" w:hint="eastAsia"/>
          <w:sz w:val="21"/>
          <w:szCs w:val="21"/>
        </w:rPr>
        <w:t>、</w:t>
      </w:r>
      <w:r w:rsidR="00844D6F">
        <w:rPr>
          <w:rFonts w:ascii="宋体" w:hAnsi="宋体" w:hint="eastAsia"/>
          <w:sz w:val="21"/>
          <w:szCs w:val="21"/>
        </w:rPr>
        <w:t>ξ</w:t>
      </w:r>
      <w:r w:rsidR="00844D6F">
        <w:rPr>
          <w:rFonts w:asciiTheme="minorEastAsia" w:eastAsiaTheme="minorEastAsia" w:hAnsiTheme="minorEastAsia"/>
          <w:sz w:val="21"/>
          <w:szCs w:val="21"/>
        </w:rPr>
        <w:t>、</w:t>
      </w:r>
      <m:oMath>
        <m:sSub>
          <m:sSubPr>
            <m:ctrlPr>
              <w:rPr>
                <w:rFonts w:ascii="Cambria Math" w:eastAsiaTheme="minorEastAsia" w:hAnsi="Cambria Math"/>
                <w:sz w:val="21"/>
                <w:szCs w:val="21"/>
              </w:rPr>
            </m:ctrlPr>
          </m:sSubPr>
          <m:e>
            <m:r>
              <w:rPr>
                <w:rFonts w:ascii="Cambria Math" w:eastAsiaTheme="minorEastAsia" w:hAnsi="Cambria Math"/>
                <w:sz w:val="21"/>
                <w:szCs w:val="21"/>
              </w:rPr>
              <m:t>ξ</m:t>
            </m:r>
          </m:e>
          <m:sub>
            <m:r>
              <w:rPr>
                <w:rFonts w:ascii="Cambria Math" w:eastAsiaTheme="minorEastAsia" w:hAnsi="Cambria Math"/>
                <w:sz w:val="21"/>
                <w:szCs w:val="21"/>
              </w:rPr>
              <m:t>b</m:t>
            </m:r>
          </m:sub>
        </m:sSub>
      </m:oMath>
      <w:r w:rsidRPr="007D6951">
        <w:rPr>
          <w:rFonts w:asciiTheme="minorEastAsia" w:eastAsiaTheme="minorEastAsia" w:hAnsiTheme="minorEastAsia"/>
          <w:sz w:val="21"/>
          <w:szCs w:val="21"/>
        </w:rPr>
        <w:t>及配筋率概念</w:t>
      </w:r>
      <w:r w:rsidR="00CC7A68">
        <w:rPr>
          <w:rFonts w:asciiTheme="minorEastAsia" w:eastAsiaTheme="minorEastAsia" w:hAnsiTheme="minorEastAsia" w:hint="eastAsia"/>
          <w:sz w:val="21"/>
          <w:szCs w:val="21"/>
        </w:rPr>
        <w:t>、板的受力钢筋与分布钢筋的构造要求等。</w:t>
      </w:r>
    </w:p>
    <w:p w14:paraId="7F5E9DF4" w14:textId="77777777" w:rsidR="00AF75CB" w:rsidRPr="007D6951" w:rsidRDefault="00844D6F" w:rsidP="00AF75C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sidR="00AF75CB" w:rsidRPr="007D6951">
        <w:rPr>
          <w:rFonts w:asciiTheme="minorEastAsia" w:eastAsiaTheme="minorEastAsia" w:hAnsiTheme="minorEastAsia"/>
          <w:sz w:val="21"/>
          <w:szCs w:val="21"/>
        </w:rPr>
        <w:t>.</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受弯构件正截面</w:t>
      </w:r>
      <w:r>
        <w:rPr>
          <w:rFonts w:asciiTheme="minorEastAsia" w:eastAsiaTheme="minorEastAsia" w:hAnsiTheme="minorEastAsia" w:hint="eastAsia"/>
          <w:sz w:val="21"/>
          <w:szCs w:val="21"/>
        </w:rPr>
        <w:t>的</w:t>
      </w:r>
      <w:r w:rsidR="00AF75CB" w:rsidRPr="007D6951">
        <w:rPr>
          <w:rFonts w:asciiTheme="minorEastAsia" w:eastAsiaTheme="minorEastAsia" w:hAnsiTheme="minorEastAsia"/>
          <w:sz w:val="21"/>
          <w:szCs w:val="21"/>
        </w:rPr>
        <w:t>破坏形态</w:t>
      </w:r>
      <w:r>
        <w:rPr>
          <w:rFonts w:asciiTheme="minorEastAsia" w:eastAsiaTheme="minorEastAsia" w:hAnsiTheme="minorEastAsia" w:hint="eastAsia"/>
          <w:sz w:val="21"/>
          <w:szCs w:val="21"/>
        </w:rPr>
        <w:t>、</w:t>
      </w:r>
      <w:r>
        <w:rPr>
          <w:rFonts w:asciiTheme="minorEastAsia" w:eastAsiaTheme="minorEastAsia" w:hAnsiTheme="minorEastAsia"/>
          <w:sz w:val="21"/>
          <w:szCs w:val="21"/>
        </w:rPr>
        <w:t>破坏特征、破坏原因</w:t>
      </w:r>
      <w:r w:rsidR="00AF75CB" w:rsidRPr="007D6951">
        <w:rPr>
          <w:rFonts w:asciiTheme="minorEastAsia" w:eastAsiaTheme="minorEastAsia" w:hAnsiTheme="minorEastAsia"/>
          <w:sz w:val="21"/>
          <w:szCs w:val="21"/>
        </w:rPr>
        <w:t>；</w:t>
      </w:r>
    </w:p>
    <w:p w14:paraId="6BDE97E4" w14:textId="77777777" w:rsidR="00AF75CB" w:rsidRPr="007D6951" w:rsidRDefault="00844D6F" w:rsidP="00AF75C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sidR="00AF75CB" w:rsidRPr="007D6951">
        <w:rPr>
          <w:rFonts w:asciiTheme="minorEastAsia" w:eastAsiaTheme="minorEastAsia" w:hAnsiTheme="minorEastAsia"/>
          <w:sz w:val="21"/>
          <w:szCs w:val="21"/>
        </w:rPr>
        <w:t>.</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单筋矩形截面受弯构件正截面承载力</w:t>
      </w:r>
      <w:r>
        <w:rPr>
          <w:rFonts w:asciiTheme="minorEastAsia" w:eastAsiaTheme="minorEastAsia" w:hAnsiTheme="minorEastAsia" w:hint="eastAsia"/>
          <w:sz w:val="21"/>
          <w:szCs w:val="21"/>
        </w:rPr>
        <w:t>设计</w:t>
      </w:r>
      <w:r w:rsidR="00AF75CB" w:rsidRPr="007D6951">
        <w:rPr>
          <w:rFonts w:asciiTheme="minorEastAsia" w:eastAsiaTheme="minorEastAsia" w:hAnsiTheme="minorEastAsia"/>
          <w:sz w:val="21"/>
          <w:szCs w:val="21"/>
        </w:rPr>
        <w:t>计算：截面设计和承载力复核。</w:t>
      </w:r>
    </w:p>
    <w:p w14:paraId="55760894" w14:textId="77777777" w:rsidR="00AF75CB" w:rsidRPr="007D6951" w:rsidRDefault="00D06BD2" w:rsidP="00AF75C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4</w:t>
      </w:r>
      <w:r w:rsidR="00AF75CB" w:rsidRPr="007D6951">
        <w:rPr>
          <w:rFonts w:asciiTheme="minorEastAsia" w:eastAsiaTheme="minorEastAsia" w:hAnsiTheme="minorEastAsia"/>
          <w:sz w:val="21"/>
          <w:szCs w:val="21"/>
        </w:rPr>
        <w:t>.</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双筋矩形截面受弯构件正截面承载力</w:t>
      </w:r>
      <w:r w:rsidR="00844D6F">
        <w:rPr>
          <w:rFonts w:asciiTheme="minorEastAsia" w:eastAsiaTheme="minorEastAsia" w:hAnsiTheme="minorEastAsia" w:hint="eastAsia"/>
          <w:sz w:val="21"/>
          <w:szCs w:val="21"/>
        </w:rPr>
        <w:t>设计</w:t>
      </w:r>
      <w:r w:rsidR="00AF75CB" w:rsidRPr="007D6951">
        <w:rPr>
          <w:rFonts w:asciiTheme="minorEastAsia" w:eastAsiaTheme="minorEastAsia" w:hAnsiTheme="minorEastAsia"/>
          <w:sz w:val="21"/>
          <w:szCs w:val="21"/>
        </w:rPr>
        <w:t>计算：截面设计和承载力复核。</w:t>
      </w:r>
    </w:p>
    <w:p w14:paraId="2C33EE42" w14:textId="77777777" w:rsidR="000616D4" w:rsidRDefault="00D06BD2" w:rsidP="00AF75C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5</w:t>
      </w:r>
      <w:r w:rsidR="00AF75CB" w:rsidRPr="007D6951">
        <w:rPr>
          <w:rFonts w:asciiTheme="minorEastAsia" w:eastAsiaTheme="minorEastAsia" w:hAnsiTheme="minorEastAsia"/>
          <w:sz w:val="21"/>
          <w:szCs w:val="21"/>
        </w:rPr>
        <w:t>.</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T形截面分类和判别条件；两类T形截面正截面承载力计算公式及适用条件；</w:t>
      </w:r>
    </w:p>
    <w:p w14:paraId="5F48214F"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6D32AA8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w:t>
      </w:r>
      <w:r w:rsidR="00844D6F">
        <w:rPr>
          <w:rFonts w:asciiTheme="minorEastAsia" w:eastAsiaTheme="minorEastAsia" w:hAnsiTheme="minorEastAsia" w:hint="eastAsia"/>
          <w:sz w:val="21"/>
          <w:szCs w:val="21"/>
        </w:rPr>
        <w:t>受弯构件</w:t>
      </w:r>
      <w:r w:rsidR="00844D6F">
        <w:rPr>
          <w:rFonts w:asciiTheme="minorEastAsia" w:eastAsiaTheme="minorEastAsia" w:hAnsiTheme="minorEastAsia"/>
          <w:sz w:val="21"/>
          <w:szCs w:val="21"/>
        </w:rPr>
        <w:t>的构造要求</w:t>
      </w:r>
      <w:r w:rsidRPr="007D6951">
        <w:rPr>
          <w:rFonts w:asciiTheme="minorEastAsia" w:eastAsiaTheme="minorEastAsia" w:hAnsiTheme="minorEastAsia"/>
          <w:sz w:val="21"/>
          <w:szCs w:val="21"/>
        </w:rPr>
        <w:t>。</w:t>
      </w:r>
    </w:p>
    <w:p w14:paraId="4BC55DF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w:t>
      </w:r>
      <w:r w:rsidR="00D06BD2" w:rsidRPr="007D6951">
        <w:rPr>
          <w:rFonts w:asciiTheme="minorEastAsia" w:eastAsiaTheme="minorEastAsia" w:hAnsiTheme="minorEastAsia"/>
          <w:sz w:val="21"/>
          <w:szCs w:val="21"/>
        </w:rPr>
        <w:t>受弯构件正截面</w:t>
      </w:r>
      <w:r w:rsidR="00D06BD2">
        <w:rPr>
          <w:rFonts w:asciiTheme="minorEastAsia" w:eastAsiaTheme="minorEastAsia" w:hAnsiTheme="minorEastAsia" w:hint="eastAsia"/>
          <w:sz w:val="21"/>
          <w:szCs w:val="21"/>
        </w:rPr>
        <w:t>的</w:t>
      </w:r>
      <w:r w:rsidR="00D06BD2" w:rsidRPr="007D6951">
        <w:rPr>
          <w:rFonts w:asciiTheme="minorEastAsia" w:eastAsiaTheme="minorEastAsia" w:hAnsiTheme="minorEastAsia"/>
          <w:sz w:val="21"/>
          <w:szCs w:val="21"/>
        </w:rPr>
        <w:t>破坏形态</w:t>
      </w:r>
      <w:r w:rsidR="00D06BD2">
        <w:rPr>
          <w:rFonts w:asciiTheme="minorEastAsia" w:eastAsiaTheme="minorEastAsia" w:hAnsiTheme="minorEastAsia" w:hint="eastAsia"/>
          <w:sz w:val="21"/>
          <w:szCs w:val="21"/>
        </w:rPr>
        <w:t>、</w:t>
      </w:r>
      <w:r w:rsidR="00D06BD2">
        <w:rPr>
          <w:rFonts w:asciiTheme="minorEastAsia" w:eastAsiaTheme="minorEastAsia" w:hAnsiTheme="minorEastAsia"/>
          <w:sz w:val="21"/>
          <w:szCs w:val="21"/>
        </w:rPr>
        <w:t>破坏特征、破坏原因</w:t>
      </w:r>
      <w:r w:rsidR="00D06BD2" w:rsidRPr="007D6951">
        <w:rPr>
          <w:rFonts w:asciiTheme="minorEastAsia" w:eastAsiaTheme="minorEastAsia" w:hAnsiTheme="minorEastAsia"/>
          <w:sz w:val="21"/>
          <w:szCs w:val="21"/>
        </w:rPr>
        <w:t>；</w:t>
      </w:r>
      <w:r w:rsidRPr="007D6951">
        <w:rPr>
          <w:rFonts w:asciiTheme="minorEastAsia" w:eastAsiaTheme="minorEastAsia" w:hAnsiTheme="minorEastAsia"/>
          <w:sz w:val="21"/>
          <w:szCs w:val="21"/>
        </w:rPr>
        <w:t>。</w:t>
      </w:r>
    </w:p>
    <w:p w14:paraId="6DB324BF" w14:textId="77777777" w:rsidR="00AF75CB" w:rsidRPr="007D6951" w:rsidRDefault="00AF75CB" w:rsidP="00D06BD2">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简单应用：</w:t>
      </w:r>
      <w:r w:rsidR="00D06BD2" w:rsidRPr="007D6951">
        <w:rPr>
          <w:rFonts w:asciiTheme="minorEastAsia" w:eastAsiaTheme="minorEastAsia" w:hAnsiTheme="minorEastAsia"/>
          <w:sz w:val="21"/>
          <w:szCs w:val="21"/>
        </w:rPr>
        <w:t>T形截面分类和判别条件；两类T形截面正截面承载力计算公式及适用条件；</w:t>
      </w:r>
    </w:p>
    <w:p w14:paraId="0C95A6E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综合应用：</w:t>
      </w:r>
      <w:r w:rsidR="00D06BD2">
        <w:rPr>
          <w:rFonts w:asciiTheme="minorEastAsia" w:eastAsiaTheme="minorEastAsia" w:hAnsiTheme="minorEastAsia" w:hint="eastAsia"/>
          <w:sz w:val="21"/>
          <w:szCs w:val="21"/>
        </w:rPr>
        <w:t>单</w:t>
      </w:r>
      <w:r w:rsidR="00D06BD2">
        <w:rPr>
          <w:rFonts w:asciiTheme="minorEastAsia" w:eastAsiaTheme="minorEastAsia" w:hAnsiTheme="minorEastAsia"/>
          <w:sz w:val="21"/>
          <w:szCs w:val="21"/>
        </w:rPr>
        <w:t>筋、</w:t>
      </w:r>
      <w:r w:rsidRPr="007D6951">
        <w:rPr>
          <w:rFonts w:asciiTheme="minorEastAsia" w:eastAsiaTheme="minorEastAsia" w:hAnsiTheme="minorEastAsia"/>
          <w:sz w:val="21"/>
          <w:szCs w:val="21"/>
        </w:rPr>
        <w:t>双筋矩形截面受弯构件正截面承载力</w:t>
      </w:r>
      <w:r w:rsidR="00D06BD2">
        <w:rPr>
          <w:rFonts w:asciiTheme="minorEastAsia" w:eastAsiaTheme="minorEastAsia" w:hAnsiTheme="minorEastAsia" w:hint="eastAsia"/>
          <w:sz w:val="21"/>
          <w:szCs w:val="21"/>
        </w:rPr>
        <w:t>的</w:t>
      </w:r>
      <w:r w:rsidR="00D06BD2">
        <w:rPr>
          <w:rFonts w:asciiTheme="minorEastAsia" w:eastAsiaTheme="minorEastAsia" w:hAnsiTheme="minorEastAsia"/>
          <w:sz w:val="21"/>
          <w:szCs w:val="21"/>
        </w:rPr>
        <w:t>截面设计</w:t>
      </w:r>
      <w:r w:rsidR="00D06BD2">
        <w:rPr>
          <w:rFonts w:asciiTheme="minorEastAsia" w:eastAsiaTheme="minorEastAsia" w:hAnsiTheme="minorEastAsia" w:hint="eastAsia"/>
          <w:sz w:val="21"/>
          <w:szCs w:val="21"/>
        </w:rPr>
        <w:t>和</w:t>
      </w:r>
      <w:r w:rsidR="00D06BD2">
        <w:rPr>
          <w:rFonts w:asciiTheme="minorEastAsia" w:eastAsiaTheme="minorEastAsia" w:hAnsiTheme="minorEastAsia"/>
          <w:sz w:val="21"/>
          <w:szCs w:val="21"/>
        </w:rPr>
        <w:t>承载力</w:t>
      </w:r>
      <w:r w:rsidRPr="007D6951">
        <w:rPr>
          <w:rFonts w:asciiTheme="minorEastAsia" w:eastAsiaTheme="minorEastAsia" w:hAnsiTheme="minorEastAsia"/>
          <w:sz w:val="21"/>
          <w:szCs w:val="21"/>
        </w:rPr>
        <w:t>复核；</w:t>
      </w:r>
    </w:p>
    <w:p w14:paraId="6431AF88"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第5章 受弯构件斜截面承载力计算</w:t>
      </w:r>
    </w:p>
    <w:p w14:paraId="6127E1A6"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52089710" w14:textId="77777777" w:rsidR="00111E07" w:rsidRDefault="00AF75CB" w:rsidP="0089314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00111E07" w:rsidRPr="00111E07">
        <w:rPr>
          <w:rFonts w:hint="eastAsia"/>
          <w:sz w:val="23"/>
          <w:szCs w:val="20"/>
        </w:rPr>
        <w:t xml:space="preserve"> </w:t>
      </w:r>
      <w:r w:rsidR="00111E07" w:rsidRPr="00B43155">
        <w:rPr>
          <w:rFonts w:hint="eastAsia"/>
          <w:sz w:val="23"/>
          <w:szCs w:val="20"/>
        </w:rPr>
        <w:t>无腹筋梁和有腹筋梁的抗剪性能；</w:t>
      </w:r>
    </w:p>
    <w:p w14:paraId="2E982106" w14:textId="77777777" w:rsidR="00AF75CB" w:rsidRPr="007D6951" w:rsidRDefault="00111E07" w:rsidP="0089314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2.</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受弯构件斜截面破坏形态</w:t>
      </w:r>
      <w:r w:rsidR="0089314B">
        <w:rPr>
          <w:rFonts w:asciiTheme="minorEastAsia" w:eastAsiaTheme="minorEastAsia" w:hAnsiTheme="minorEastAsia" w:hint="eastAsia"/>
          <w:sz w:val="21"/>
          <w:szCs w:val="21"/>
        </w:rPr>
        <w:t>、</w:t>
      </w:r>
      <w:r w:rsidR="0089314B">
        <w:rPr>
          <w:rFonts w:asciiTheme="minorEastAsia" w:eastAsiaTheme="minorEastAsia" w:hAnsiTheme="minorEastAsia"/>
          <w:sz w:val="21"/>
          <w:szCs w:val="21"/>
        </w:rPr>
        <w:t>破坏特征、破坏原因</w:t>
      </w:r>
      <w:r w:rsidR="00AF75CB" w:rsidRPr="007D6951">
        <w:rPr>
          <w:rFonts w:asciiTheme="minorEastAsia" w:eastAsiaTheme="minorEastAsia" w:hAnsiTheme="minorEastAsia"/>
          <w:sz w:val="21"/>
          <w:szCs w:val="21"/>
        </w:rPr>
        <w:t>；影响斜截面抗剪承载力的主要因素。</w:t>
      </w:r>
    </w:p>
    <w:p w14:paraId="1D379F59" w14:textId="77777777" w:rsidR="00AF75CB" w:rsidRPr="007D6951" w:rsidRDefault="00111E07" w:rsidP="00AF75CB">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sz w:val="21"/>
          <w:szCs w:val="21"/>
        </w:rPr>
        <w:t>3</w:t>
      </w:r>
      <w:r w:rsidR="00AF75CB" w:rsidRPr="007D6951">
        <w:rPr>
          <w:rFonts w:asciiTheme="minorEastAsia" w:eastAsiaTheme="minorEastAsia" w:hAnsiTheme="minorEastAsia"/>
          <w:sz w:val="21"/>
          <w:szCs w:val="21"/>
        </w:rPr>
        <w:t>.受弯构件斜截面承载力</w:t>
      </w:r>
      <w:r>
        <w:rPr>
          <w:rFonts w:asciiTheme="minorEastAsia" w:eastAsiaTheme="minorEastAsia" w:hAnsiTheme="minorEastAsia" w:hint="eastAsia"/>
          <w:sz w:val="21"/>
          <w:szCs w:val="21"/>
        </w:rPr>
        <w:t>设计</w:t>
      </w:r>
      <w:r w:rsidR="00AF75CB" w:rsidRPr="007D6951">
        <w:rPr>
          <w:rFonts w:asciiTheme="minorEastAsia" w:eastAsiaTheme="minorEastAsia" w:hAnsiTheme="minorEastAsia"/>
          <w:sz w:val="21"/>
          <w:szCs w:val="21"/>
        </w:rPr>
        <w:t>计算与</w:t>
      </w:r>
      <w:r>
        <w:rPr>
          <w:rFonts w:asciiTheme="minorEastAsia" w:eastAsiaTheme="minorEastAsia" w:hAnsiTheme="minorEastAsia" w:hint="eastAsia"/>
          <w:sz w:val="21"/>
          <w:szCs w:val="21"/>
        </w:rPr>
        <w:t>强度</w:t>
      </w:r>
      <w:r w:rsidR="00AF75CB" w:rsidRPr="007D6951">
        <w:rPr>
          <w:rFonts w:asciiTheme="minorEastAsia" w:eastAsiaTheme="minorEastAsia" w:hAnsiTheme="minorEastAsia"/>
          <w:sz w:val="21"/>
          <w:szCs w:val="21"/>
        </w:rPr>
        <w:t>复核。</w:t>
      </w:r>
    </w:p>
    <w:p w14:paraId="79E8EDB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77F3DA18"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w:t>
      </w:r>
      <w:r w:rsidR="00111E07" w:rsidRPr="00B43155">
        <w:rPr>
          <w:rFonts w:hint="eastAsia"/>
          <w:sz w:val="23"/>
          <w:szCs w:val="20"/>
        </w:rPr>
        <w:t>无腹筋梁和有腹筋梁的抗剪性能；</w:t>
      </w:r>
    </w:p>
    <w:p w14:paraId="6102C47A" w14:textId="77777777" w:rsidR="00111E07" w:rsidRPr="007D6951" w:rsidRDefault="00AF75CB" w:rsidP="00111E07">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w:t>
      </w:r>
      <w:r w:rsidR="00111E07" w:rsidRPr="007D6951">
        <w:rPr>
          <w:rFonts w:asciiTheme="minorEastAsia" w:eastAsiaTheme="minorEastAsia" w:hAnsiTheme="minorEastAsia"/>
          <w:sz w:val="21"/>
          <w:szCs w:val="21"/>
        </w:rPr>
        <w:t>受弯构件斜截面破坏形态</w:t>
      </w:r>
      <w:r w:rsidR="00111E07">
        <w:rPr>
          <w:rFonts w:asciiTheme="minorEastAsia" w:eastAsiaTheme="minorEastAsia" w:hAnsiTheme="minorEastAsia" w:hint="eastAsia"/>
          <w:sz w:val="21"/>
          <w:szCs w:val="21"/>
        </w:rPr>
        <w:t>、</w:t>
      </w:r>
      <w:r w:rsidR="00111E07">
        <w:rPr>
          <w:rFonts w:asciiTheme="minorEastAsia" w:eastAsiaTheme="minorEastAsia" w:hAnsiTheme="minorEastAsia"/>
          <w:sz w:val="21"/>
          <w:szCs w:val="21"/>
        </w:rPr>
        <w:t>破坏特征、破坏原因</w:t>
      </w:r>
      <w:r w:rsidR="00111E07" w:rsidRPr="007D6951">
        <w:rPr>
          <w:rFonts w:asciiTheme="minorEastAsia" w:eastAsiaTheme="minorEastAsia" w:hAnsiTheme="minorEastAsia"/>
          <w:sz w:val="21"/>
          <w:szCs w:val="21"/>
        </w:rPr>
        <w:t>；影响斜截面抗剪承载力的主要因素。</w:t>
      </w:r>
    </w:p>
    <w:p w14:paraId="42385C9A" w14:textId="10DA5FB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w:t>
      </w:r>
      <w:r w:rsidRPr="007D6951">
        <w:rPr>
          <w:rFonts w:asciiTheme="minorEastAsia" w:eastAsiaTheme="minorEastAsia" w:hAnsiTheme="minorEastAsia" w:hint="eastAsia"/>
          <w:sz w:val="21"/>
          <w:szCs w:val="21"/>
        </w:rPr>
        <w:t xml:space="preserve"> </w:t>
      </w:r>
      <w:r w:rsidR="00111E07">
        <w:rPr>
          <w:rFonts w:asciiTheme="minorEastAsia" w:eastAsiaTheme="minorEastAsia" w:hAnsiTheme="minorEastAsia" w:hint="eastAsia"/>
          <w:sz w:val="21"/>
          <w:szCs w:val="21"/>
        </w:rPr>
        <w:t>综合</w:t>
      </w:r>
      <w:r w:rsidRPr="007D6951">
        <w:rPr>
          <w:rFonts w:asciiTheme="minorEastAsia" w:eastAsiaTheme="minorEastAsia" w:hAnsiTheme="minorEastAsia"/>
          <w:sz w:val="21"/>
          <w:szCs w:val="21"/>
        </w:rPr>
        <w:t>应用：受弯构件斜截面受剪承载力计算。</w:t>
      </w:r>
    </w:p>
    <w:p w14:paraId="07456973"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第6章 受拉构件承载力计算</w:t>
      </w:r>
    </w:p>
    <w:p w14:paraId="0CEB0AA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3004E3D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大、小偏心受拉构件的概念及判别条件；大、小偏心受拉破坏</w:t>
      </w:r>
      <w:r w:rsidR="000616D4">
        <w:rPr>
          <w:rFonts w:asciiTheme="minorEastAsia" w:eastAsiaTheme="minorEastAsia" w:hAnsiTheme="minorEastAsia" w:hint="eastAsia"/>
          <w:sz w:val="21"/>
          <w:szCs w:val="21"/>
        </w:rPr>
        <w:t>特征</w:t>
      </w:r>
      <w:r w:rsidRPr="007D6951">
        <w:rPr>
          <w:rFonts w:asciiTheme="minorEastAsia" w:eastAsiaTheme="minorEastAsia" w:hAnsiTheme="minorEastAsia"/>
          <w:sz w:val="21"/>
          <w:szCs w:val="21"/>
        </w:rPr>
        <w:t>；大、小偏心受拉破坏正截面承载力计算基本公式及适用条件；偏心受拉构件的斜截面承载力计算公式。</w:t>
      </w:r>
    </w:p>
    <w:p w14:paraId="46A57EE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56024EEA" w14:textId="0D566DA2" w:rsidR="00AF75CB" w:rsidRPr="007D6951" w:rsidRDefault="00AF75CB" w:rsidP="000616D4">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1.识记：</w:t>
      </w:r>
      <w:r w:rsidR="000616D4" w:rsidRPr="007D6951">
        <w:rPr>
          <w:rFonts w:asciiTheme="minorEastAsia" w:eastAsiaTheme="minorEastAsia" w:hAnsiTheme="minorEastAsia"/>
          <w:sz w:val="21"/>
          <w:szCs w:val="21"/>
        </w:rPr>
        <w:t>大、小偏心受拉</w:t>
      </w:r>
      <w:r w:rsidR="00CC7A68">
        <w:rPr>
          <w:rFonts w:asciiTheme="minorEastAsia" w:eastAsiaTheme="minorEastAsia" w:hAnsiTheme="minorEastAsia" w:hint="eastAsia"/>
          <w:sz w:val="21"/>
          <w:szCs w:val="21"/>
        </w:rPr>
        <w:t>的</w:t>
      </w:r>
      <w:r w:rsidR="000616D4" w:rsidRPr="007D6951">
        <w:rPr>
          <w:rFonts w:asciiTheme="minorEastAsia" w:eastAsiaTheme="minorEastAsia" w:hAnsiTheme="minorEastAsia"/>
          <w:sz w:val="21"/>
          <w:szCs w:val="21"/>
        </w:rPr>
        <w:t>破坏</w:t>
      </w:r>
      <w:r w:rsidR="000616D4">
        <w:rPr>
          <w:rFonts w:asciiTheme="minorEastAsia" w:eastAsiaTheme="minorEastAsia" w:hAnsiTheme="minorEastAsia" w:hint="eastAsia"/>
          <w:sz w:val="21"/>
          <w:szCs w:val="21"/>
        </w:rPr>
        <w:t>特征</w:t>
      </w:r>
      <w:r w:rsidR="000616D4" w:rsidRPr="007D6951">
        <w:rPr>
          <w:rFonts w:asciiTheme="minorEastAsia" w:eastAsiaTheme="minorEastAsia" w:hAnsiTheme="minorEastAsia"/>
          <w:sz w:val="21"/>
          <w:szCs w:val="21"/>
        </w:rPr>
        <w:t>；大、小偏心受拉破坏正截面承载力计算基本公式及适用条件；偏心受拉构件的斜截面承载力计算公式。</w:t>
      </w:r>
    </w:p>
    <w:p w14:paraId="319A4F8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2.领会：</w:t>
      </w:r>
      <w:r w:rsidR="000616D4" w:rsidRPr="007D6951">
        <w:rPr>
          <w:rFonts w:asciiTheme="minorEastAsia" w:eastAsiaTheme="minorEastAsia" w:hAnsiTheme="minorEastAsia"/>
          <w:sz w:val="21"/>
          <w:szCs w:val="21"/>
        </w:rPr>
        <w:t>大、小偏心受拉构件的概念及判别条件；</w:t>
      </w:r>
    </w:p>
    <w:p w14:paraId="07E9FD29"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第7章 受压构件承载力计算</w:t>
      </w:r>
    </w:p>
    <w:p w14:paraId="36A1BED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76226F94"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轴心受压、偏心受压构件的概念。</w:t>
      </w:r>
    </w:p>
    <w:p w14:paraId="221F732F"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轴心受压构件的破坏</w:t>
      </w:r>
      <w:r w:rsidR="000616D4">
        <w:rPr>
          <w:rFonts w:asciiTheme="minorEastAsia" w:eastAsiaTheme="minorEastAsia" w:hAnsiTheme="minorEastAsia" w:hint="eastAsia"/>
          <w:sz w:val="21"/>
          <w:szCs w:val="21"/>
        </w:rPr>
        <w:t>形态</w:t>
      </w:r>
      <w:r w:rsidR="000616D4">
        <w:rPr>
          <w:rFonts w:asciiTheme="minorEastAsia" w:eastAsiaTheme="minorEastAsia" w:hAnsiTheme="minorEastAsia"/>
          <w:sz w:val="21"/>
          <w:szCs w:val="21"/>
        </w:rPr>
        <w:t>、破坏</w:t>
      </w:r>
      <w:r w:rsidRPr="007D6951">
        <w:rPr>
          <w:rFonts w:asciiTheme="minorEastAsia" w:eastAsiaTheme="minorEastAsia" w:hAnsiTheme="minorEastAsia"/>
          <w:sz w:val="21"/>
          <w:szCs w:val="21"/>
        </w:rPr>
        <w:t>特征</w:t>
      </w:r>
      <w:r w:rsidR="000616D4">
        <w:rPr>
          <w:rFonts w:asciiTheme="minorEastAsia" w:eastAsiaTheme="minorEastAsia" w:hAnsiTheme="minorEastAsia" w:hint="eastAsia"/>
          <w:sz w:val="21"/>
          <w:szCs w:val="21"/>
        </w:rPr>
        <w:t>、</w:t>
      </w:r>
      <w:r w:rsidR="000616D4">
        <w:rPr>
          <w:rFonts w:asciiTheme="minorEastAsia" w:eastAsiaTheme="minorEastAsia" w:hAnsiTheme="minorEastAsia"/>
          <w:sz w:val="21"/>
          <w:szCs w:val="21"/>
        </w:rPr>
        <w:t>破坏原因</w:t>
      </w:r>
      <w:r w:rsidRPr="007D6951">
        <w:rPr>
          <w:rFonts w:asciiTheme="minorEastAsia" w:eastAsiaTheme="minorEastAsia" w:hAnsiTheme="minorEastAsia"/>
          <w:sz w:val="21"/>
          <w:szCs w:val="21"/>
        </w:rPr>
        <w:t>；</w:t>
      </w:r>
      <w:r w:rsidR="000616D4">
        <w:rPr>
          <w:rFonts w:asciiTheme="minorEastAsia" w:eastAsiaTheme="minorEastAsia" w:hAnsiTheme="minorEastAsia" w:hint="eastAsia"/>
          <w:sz w:val="21"/>
          <w:szCs w:val="21"/>
        </w:rPr>
        <w:t>普通</w:t>
      </w:r>
      <w:r w:rsidR="000616D4">
        <w:rPr>
          <w:rFonts w:asciiTheme="minorEastAsia" w:eastAsiaTheme="minorEastAsia" w:hAnsiTheme="minorEastAsia"/>
          <w:sz w:val="21"/>
          <w:szCs w:val="21"/>
        </w:rPr>
        <w:t>钢箍柱</w:t>
      </w:r>
      <w:r w:rsidRPr="007D6951">
        <w:rPr>
          <w:rFonts w:asciiTheme="minorEastAsia" w:eastAsiaTheme="minorEastAsia" w:hAnsiTheme="minorEastAsia"/>
          <w:sz w:val="21"/>
          <w:szCs w:val="21"/>
        </w:rPr>
        <w:t>轴心受压构件承载力计算及复核。</w:t>
      </w:r>
    </w:p>
    <w:p w14:paraId="2B9293A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lastRenderedPageBreak/>
        <w:t>3.</w:t>
      </w:r>
      <w:r w:rsidRPr="007D6951">
        <w:rPr>
          <w:rFonts w:asciiTheme="minorEastAsia" w:eastAsiaTheme="minorEastAsia" w:hAnsiTheme="minorEastAsia" w:hint="eastAsia"/>
          <w:sz w:val="21"/>
          <w:szCs w:val="21"/>
        </w:rPr>
        <w:t xml:space="preserve"> </w:t>
      </w:r>
      <w:r w:rsidR="000616D4">
        <w:rPr>
          <w:rFonts w:asciiTheme="minorEastAsia" w:eastAsiaTheme="minorEastAsia" w:hAnsiTheme="minorEastAsia" w:hint="eastAsia"/>
          <w:sz w:val="21"/>
          <w:szCs w:val="21"/>
        </w:rPr>
        <w:t>偏压</w:t>
      </w:r>
      <w:r w:rsidR="000616D4">
        <w:rPr>
          <w:rFonts w:asciiTheme="minorEastAsia" w:eastAsiaTheme="minorEastAsia" w:hAnsiTheme="minorEastAsia"/>
          <w:sz w:val="21"/>
          <w:szCs w:val="21"/>
        </w:rPr>
        <w:t>构件的</w:t>
      </w:r>
      <w:r w:rsidRPr="007D6951">
        <w:rPr>
          <w:rFonts w:asciiTheme="minorEastAsia" w:eastAsiaTheme="minorEastAsia" w:hAnsiTheme="minorEastAsia"/>
          <w:sz w:val="21"/>
          <w:szCs w:val="21"/>
        </w:rPr>
        <w:t>破坏</w:t>
      </w:r>
      <w:r w:rsidR="000616D4">
        <w:rPr>
          <w:rFonts w:asciiTheme="minorEastAsia" w:eastAsiaTheme="minorEastAsia" w:hAnsiTheme="minorEastAsia" w:hint="eastAsia"/>
          <w:sz w:val="21"/>
          <w:szCs w:val="21"/>
        </w:rPr>
        <w:t>特征</w:t>
      </w:r>
      <w:r w:rsidRPr="007D6951">
        <w:rPr>
          <w:rFonts w:asciiTheme="minorEastAsia" w:eastAsiaTheme="minorEastAsia" w:hAnsiTheme="minorEastAsia"/>
          <w:sz w:val="21"/>
          <w:szCs w:val="21"/>
        </w:rPr>
        <w:t>及判别条件；附加偏心距及初始偏心距的概念；二阶</w:t>
      </w:r>
      <w:r w:rsidR="000616D4">
        <w:rPr>
          <w:rFonts w:asciiTheme="minorEastAsia" w:eastAsiaTheme="minorEastAsia" w:hAnsiTheme="minorEastAsia" w:hint="eastAsia"/>
          <w:sz w:val="21"/>
          <w:szCs w:val="21"/>
        </w:rPr>
        <w:t>效应</w:t>
      </w:r>
      <w:r w:rsidRPr="007D6951">
        <w:rPr>
          <w:rFonts w:asciiTheme="minorEastAsia" w:eastAsiaTheme="minorEastAsia" w:hAnsiTheme="minorEastAsia"/>
          <w:sz w:val="21"/>
          <w:szCs w:val="21"/>
        </w:rPr>
        <w:t>对受压构件承载力的影响；大、小偏心受压构件矩形截面承载力计算公式和适用条件。</w:t>
      </w:r>
    </w:p>
    <w:p w14:paraId="3136AB95"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w:t>
      </w:r>
      <w:r w:rsidRPr="007D6951">
        <w:rPr>
          <w:rFonts w:asciiTheme="minorEastAsia" w:eastAsiaTheme="minorEastAsia" w:hAnsiTheme="minorEastAsia" w:hint="eastAsia"/>
          <w:sz w:val="21"/>
          <w:szCs w:val="21"/>
        </w:rPr>
        <w:t xml:space="preserve"> </w:t>
      </w:r>
      <w:r w:rsidR="000616D4">
        <w:rPr>
          <w:rFonts w:asciiTheme="minorEastAsia" w:eastAsiaTheme="minorEastAsia" w:hAnsiTheme="minorEastAsia"/>
          <w:sz w:val="21"/>
          <w:szCs w:val="21"/>
        </w:rPr>
        <w:t>对称配筋矩形截面受压构件正截面承载力</w:t>
      </w:r>
      <w:r w:rsidR="000616D4">
        <w:rPr>
          <w:rFonts w:asciiTheme="minorEastAsia" w:eastAsiaTheme="minorEastAsia" w:hAnsiTheme="minorEastAsia" w:hint="eastAsia"/>
          <w:sz w:val="21"/>
          <w:szCs w:val="21"/>
        </w:rPr>
        <w:t>的截面</w:t>
      </w:r>
      <w:r w:rsidR="000616D4">
        <w:rPr>
          <w:rFonts w:asciiTheme="minorEastAsia" w:eastAsiaTheme="minorEastAsia" w:hAnsiTheme="minorEastAsia"/>
          <w:sz w:val="21"/>
          <w:szCs w:val="21"/>
        </w:rPr>
        <w:t>设计</w:t>
      </w:r>
      <w:r w:rsidRPr="007D6951">
        <w:rPr>
          <w:rFonts w:asciiTheme="minorEastAsia" w:eastAsiaTheme="minorEastAsia" w:hAnsiTheme="minorEastAsia"/>
          <w:sz w:val="21"/>
          <w:szCs w:val="21"/>
        </w:rPr>
        <w:t>；偏心受压构件斜截面承载力计算</w:t>
      </w:r>
      <w:r w:rsidR="004B16F7">
        <w:rPr>
          <w:rFonts w:asciiTheme="minorEastAsia" w:eastAsiaTheme="minorEastAsia" w:hAnsiTheme="minorEastAsia" w:hint="eastAsia"/>
          <w:sz w:val="21"/>
          <w:szCs w:val="21"/>
        </w:rPr>
        <w:t>公式</w:t>
      </w:r>
      <w:r w:rsidRPr="007D6951">
        <w:rPr>
          <w:rFonts w:asciiTheme="minorEastAsia" w:eastAsiaTheme="minorEastAsia" w:hAnsiTheme="minorEastAsia"/>
          <w:sz w:val="21"/>
          <w:szCs w:val="21"/>
        </w:rPr>
        <w:t>。</w:t>
      </w:r>
    </w:p>
    <w:p w14:paraId="1961450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43A1E57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识记：轴心受压、偏心受压构件的概念。</w:t>
      </w:r>
    </w:p>
    <w:p w14:paraId="34ED3B2F" w14:textId="77777777" w:rsidR="004B16F7"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w:t>
      </w:r>
      <w:r w:rsidR="004B16F7" w:rsidRPr="007D6951">
        <w:rPr>
          <w:rFonts w:asciiTheme="minorEastAsia" w:eastAsiaTheme="minorEastAsia" w:hAnsiTheme="minorEastAsia"/>
          <w:sz w:val="21"/>
          <w:szCs w:val="21"/>
        </w:rPr>
        <w:t>轴心受压构件的破坏</w:t>
      </w:r>
      <w:r w:rsidR="004B16F7">
        <w:rPr>
          <w:rFonts w:asciiTheme="minorEastAsia" w:eastAsiaTheme="minorEastAsia" w:hAnsiTheme="minorEastAsia" w:hint="eastAsia"/>
          <w:sz w:val="21"/>
          <w:szCs w:val="21"/>
        </w:rPr>
        <w:t>形态</w:t>
      </w:r>
      <w:r w:rsidR="004B16F7">
        <w:rPr>
          <w:rFonts w:asciiTheme="minorEastAsia" w:eastAsiaTheme="minorEastAsia" w:hAnsiTheme="minorEastAsia"/>
          <w:sz w:val="21"/>
          <w:szCs w:val="21"/>
        </w:rPr>
        <w:t>、破坏</w:t>
      </w:r>
      <w:r w:rsidR="004B16F7" w:rsidRPr="007D6951">
        <w:rPr>
          <w:rFonts w:asciiTheme="minorEastAsia" w:eastAsiaTheme="minorEastAsia" w:hAnsiTheme="minorEastAsia"/>
          <w:sz w:val="21"/>
          <w:szCs w:val="21"/>
        </w:rPr>
        <w:t>特征</w:t>
      </w:r>
      <w:r w:rsidR="004B16F7">
        <w:rPr>
          <w:rFonts w:asciiTheme="minorEastAsia" w:eastAsiaTheme="minorEastAsia" w:hAnsiTheme="minorEastAsia" w:hint="eastAsia"/>
          <w:sz w:val="21"/>
          <w:szCs w:val="21"/>
        </w:rPr>
        <w:t>、</w:t>
      </w:r>
      <w:r w:rsidR="004B16F7">
        <w:rPr>
          <w:rFonts w:asciiTheme="minorEastAsia" w:eastAsiaTheme="minorEastAsia" w:hAnsiTheme="minorEastAsia"/>
          <w:sz w:val="21"/>
          <w:szCs w:val="21"/>
        </w:rPr>
        <w:t>破坏原因</w:t>
      </w:r>
      <w:r w:rsidR="004B16F7" w:rsidRPr="007D6951">
        <w:rPr>
          <w:rFonts w:asciiTheme="minorEastAsia" w:eastAsiaTheme="minorEastAsia" w:hAnsiTheme="minorEastAsia"/>
          <w:sz w:val="21"/>
          <w:szCs w:val="21"/>
        </w:rPr>
        <w:t>；</w:t>
      </w:r>
      <w:r w:rsidR="004B16F7">
        <w:rPr>
          <w:rFonts w:asciiTheme="minorEastAsia" w:eastAsiaTheme="minorEastAsia" w:hAnsiTheme="minorEastAsia" w:hint="eastAsia"/>
          <w:sz w:val="21"/>
          <w:szCs w:val="21"/>
        </w:rPr>
        <w:t>偏压</w:t>
      </w:r>
      <w:r w:rsidR="004B16F7">
        <w:rPr>
          <w:rFonts w:asciiTheme="minorEastAsia" w:eastAsiaTheme="minorEastAsia" w:hAnsiTheme="minorEastAsia"/>
          <w:sz w:val="21"/>
          <w:szCs w:val="21"/>
        </w:rPr>
        <w:t>构件的</w:t>
      </w:r>
      <w:r w:rsidR="004B16F7" w:rsidRPr="007D6951">
        <w:rPr>
          <w:rFonts w:asciiTheme="minorEastAsia" w:eastAsiaTheme="minorEastAsia" w:hAnsiTheme="minorEastAsia"/>
          <w:sz w:val="21"/>
          <w:szCs w:val="21"/>
        </w:rPr>
        <w:t>破坏</w:t>
      </w:r>
      <w:r w:rsidR="004B16F7">
        <w:rPr>
          <w:rFonts w:asciiTheme="minorEastAsia" w:eastAsiaTheme="minorEastAsia" w:hAnsiTheme="minorEastAsia" w:hint="eastAsia"/>
          <w:sz w:val="21"/>
          <w:szCs w:val="21"/>
        </w:rPr>
        <w:t>特征</w:t>
      </w:r>
      <w:r w:rsidR="004B16F7" w:rsidRPr="007D6951">
        <w:rPr>
          <w:rFonts w:asciiTheme="minorEastAsia" w:eastAsiaTheme="minorEastAsia" w:hAnsiTheme="minorEastAsia"/>
          <w:sz w:val="21"/>
          <w:szCs w:val="21"/>
        </w:rPr>
        <w:t>及判别条件；附加偏心距及初始偏心距的概念；二阶</w:t>
      </w:r>
      <w:r w:rsidR="004B16F7">
        <w:rPr>
          <w:rFonts w:asciiTheme="minorEastAsia" w:eastAsiaTheme="minorEastAsia" w:hAnsiTheme="minorEastAsia" w:hint="eastAsia"/>
          <w:sz w:val="21"/>
          <w:szCs w:val="21"/>
        </w:rPr>
        <w:t>效应</w:t>
      </w:r>
      <w:r w:rsidR="004B16F7" w:rsidRPr="007D6951">
        <w:rPr>
          <w:rFonts w:asciiTheme="minorEastAsia" w:eastAsiaTheme="minorEastAsia" w:hAnsiTheme="minorEastAsia"/>
          <w:sz w:val="21"/>
          <w:szCs w:val="21"/>
        </w:rPr>
        <w:t>对受压构件承载力的影响；</w:t>
      </w:r>
    </w:p>
    <w:p w14:paraId="0C0446F4"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简单应用：轴心受压构件承载力计算及复核。</w:t>
      </w:r>
    </w:p>
    <w:p w14:paraId="1B22C00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综合应用：对称配筋矩形截面偏心受压构件正截面承载力</w:t>
      </w:r>
      <w:r w:rsidR="004B16F7">
        <w:rPr>
          <w:rFonts w:asciiTheme="minorEastAsia" w:eastAsiaTheme="minorEastAsia" w:hAnsiTheme="minorEastAsia" w:hint="eastAsia"/>
          <w:sz w:val="21"/>
          <w:szCs w:val="21"/>
        </w:rPr>
        <w:t>的</w:t>
      </w:r>
      <w:r w:rsidR="004B16F7">
        <w:rPr>
          <w:rFonts w:asciiTheme="minorEastAsia" w:eastAsiaTheme="minorEastAsia" w:hAnsiTheme="minorEastAsia"/>
          <w:sz w:val="21"/>
          <w:szCs w:val="21"/>
        </w:rPr>
        <w:t>截面设计</w:t>
      </w:r>
      <w:r w:rsidRPr="007D6951">
        <w:rPr>
          <w:rFonts w:asciiTheme="minorEastAsia" w:eastAsiaTheme="minorEastAsia" w:hAnsiTheme="minorEastAsia"/>
          <w:sz w:val="21"/>
          <w:szCs w:val="21"/>
        </w:rPr>
        <w:t>。</w:t>
      </w:r>
    </w:p>
    <w:p w14:paraId="1F2EA285"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第8章 受扭构件承载力计算</w:t>
      </w:r>
    </w:p>
    <w:p w14:paraId="5B1D7C1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152E6BE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抗扭钢筋的组成；纯扭构件的破坏形态</w:t>
      </w:r>
      <w:r w:rsidR="004B16F7">
        <w:rPr>
          <w:rFonts w:asciiTheme="minorEastAsia" w:eastAsiaTheme="minorEastAsia" w:hAnsiTheme="minorEastAsia" w:hint="eastAsia"/>
          <w:sz w:val="21"/>
          <w:szCs w:val="21"/>
        </w:rPr>
        <w:t>、</w:t>
      </w:r>
      <w:r w:rsidR="004B16F7">
        <w:rPr>
          <w:rFonts w:asciiTheme="minorEastAsia" w:eastAsiaTheme="minorEastAsia" w:hAnsiTheme="minorEastAsia"/>
          <w:sz w:val="21"/>
          <w:szCs w:val="21"/>
        </w:rPr>
        <w:t>破坏特征、破坏原因</w:t>
      </w:r>
      <w:r w:rsidRPr="007D6951">
        <w:rPr>
          <w:rFonts w:asciiTheme="minorEastAsia" w:eastAsiaTheme="minorEastAsia" w:hAnsiTheme="minorEastAsia"/>
          <w:sz w:val="21"/>
          <w:szCs w:val="21"/>
        </w:rPr>
        <w:t>；配筋强度比</w:t>
      </w:r>
      <w:r w:rsidRPr="007D6951">
        <w:rPr>
          <w:rFonts w:asciiTheme="minorEastAsia" w:eastAsiaTheme="minorEastAsia" w:hAnsiTheme="minorEastAsia"/>
          <w:sz w:val="21"/>
          <w:szCs w:val="21"/>
        </w:rPr>
        <w:object w:dxaOrig="199" w:dyaOrig="259" w14:anchorId="3AE7A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 o:spid="_x0000_i1025" type="#_x0000_t75" style="width:10.2pt;height:13.2pt;mso-position-horizontal-relative:page;mso-position-vertical-relative:page" o:ole="">
            <v:fill o:detectmouseclick="t"/>
            <v:imagedata r:id="rId7" o:title=""/>
          </v:shape>
          <o:OLEObject Type="Embed" ProgID="Equation.3" ShapeID="对象 17" DrawAspect="Content" ObjectID="_1677324254" r:id="rId8">
            <o:FieldCodes>\* MERGEFORMAT</o:FieldCodes>
          </o:OLEObject>
        </w:object>
      </w:r>
      <w:r w:rsidRPr="007D6951">
        <w:rPr>
          <w:rFonts w:asciiTheme="minorEastAsia" w:eastAsiaTheme="minorEastAsia" w:hAnsiTheme="minorEastAsia"/>
          <w:sz w:val="21"/>
          <w:szCs w:val="21"/>
        </w:rPr>
        <w:t>的概念；剪扭相关性；剪扭构件混凝土受扭承载力降低系数</w:t>
      </w:r>
      <w:r w:rsidRPr="007D6951">
        <w:rPr>
          <w:rFonts w:asciiTheme="minorEastAsia" w:eastAsiaTheme="minorEastAsia" w:hAnsiTheme="minorEastAsia"/>
          <w:sz w:val="21"/>
          <w:szCs w:val="21"/>
        </w:rPr>
        <w:object w:dxaOrig="279" w:dyaOrig="359" w14:anchorId="634655AB">
          <v:shape id="对象 18" o:spid="_x0000_i1026" type="#_x0000_t75" style="width:14.4pt;height:18pt;mso-position-horizontal-relative:page;mso-position-vertical-relative:page" o:ole="">
            <v:fill o:detectmouseclick="t"/>
            <v:imagedata r:id="rId9" o:title=""/>
          </v:shape>
          <o:OLEObject Type="Embed" ProgID="Equation.3" ShapeID="对象 18" DrawAspect="Content" ObjectID="_1677324255" r:id="rId10">
            <o:FieldCodes>\* MERGEFORMAT</o:FieldCodes>
          </o:OLEObject>
        </w:object>
      </w:r>
      <w:r w:rsidRPr="007D6951">
        <w:rPr>
          <w:rFonts w:asciiTheme="minorEastAsia" w:eastAsiaTheme="minorEastAsia" w:hAnsiTheme="minorEastAsia"/>
          <w:sz w:val="21"/>
          <w:szCs w:val="21"/>
        </w:rPr>
        <w:t>的意义；矩形截面受扭构件配筋构造要求。</w:t>
      </w:r>
    </w:p>
    <w:p w14:paraId="30EE45D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3FF97F60"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识记：抗扭钢筋的组成；</w:t>
      </w:r>
      <w:r w:rsidR="004B16F7" w:rsidRPr="007D6951">
        <w:rPr>
          <w:rFonts w:asciiTheme="minorEastAsia" w:eastAsiaTheme="minorEastAsia" w:hAnsiTheme="minorEastAsia"/>
          <w:sz w:val="21"/>
          <w:szCs w:val="21"/>
        </w:rPr>
        <w:t xml:space="preserve"> </w:t>
      </w:r>
      <w:r w:rsidRPr="007D6951">
        <w:rPr>
          <w:rFonts w:asciiTheme="minorEastAsia" w:eastAsiaTheme="minorEastAsia" w:hAnsiTheme="minorEastAsia"/>
          <w:sz w:val="21"/>
          <w:szCs w:val="21"/>
        </w:rPr>
        <w:object w:dxaOrig="199" w:dyaOrig="259" w14:anchorId="1C51647A">
          <v:shape id="对象 19" o:spid="_x0000_i1027" type="#_x0000_t75" style="width:10.2pt;height:13.2pt;mso-position-horizontal-relative:page;mso-position-vertical-relative:page" o:ole="">
            <v:fill o:detectmouseclick="t"/>
            <v:imagedata r:id="rId11" o:title=""/>
          </v:shape>
          <o:OLEObject Type="Embed" ProgID="Equation.3" ShapeID="对象 19" DrawAspect="Content" ObjectID="_1677324256" r:id="rId12">
            <o:FieldCodes>\* MERGEFORMAT</o:FieldCodes>
          </o:OLEObject>
        </w:object>
      </w:r>
      <w:r w:rsidR="004B16F7">
        <w:rPr>
          <w:rFonts w:asciiTheme="minorEastAsia" w:eastAsiaTheme="minorEastAsia" w:hAnsiTheme="minorEastAsia" w:hint="eastAsia"/>
          <w:sz w:val="21"/>
          <w:szCs w:val="21"/>
        </w:rPr>
        <w:t>、</w:t>
      </w:r>
      <w:r w:rsidR="004B16F7" w:rsidRPr="007D6951">
        <w:rPr>
          <w:rFonts w:asciiTheme="minorEastAsia" w:eastAsiaTheme="minorEastAsia" w:hAnsiTheme="minorEastAsia"/>
          <w:sz w:val="21"/>
          <w:szCs w:val="21"/>
        </w:rPr>
        <w:object w:dxaOrig="279" w:dyaOrig="359" w14:anchorId="7988709D">
          <v:shape id="对象 20" o:spid="_x0000_i1028" type="#_x0000_t75" style="width:14.4pt;height:18pt;mso-position-horizontal-relative:page;mso-position-vertical-relative:page" o:ole="">
            <v:fill o:detectmouseclick="t"/>
            <v:imagedata r:id="rId13" o:title=""/>
          </v:shape>
          <o:OLEObject Type="Embed" ProgID="Equation.3" ShapeID="对象 20" DrawAspect="Content" ObjectID="_1677324257" r:id="rId14">
            <o:FieldCodes>\* MERGEFORMAT</o:FieldCodes>
          </o:OLEObject>
        </w:object>
      </w:r>
      <w:r w:rsidRPr="007D6951">
        <w:rPr>
          <w:rFonts w:asciiTheme="minorEastAsia" w:eastAsiaTheme="minorEastAsia" w:hAnsiTheme="minorEastAsia"/>
          <w:sz w:val="21"/>
          <w:szCs w:val="21"/>
        </w:rPr>
        <w:t>的概念。</w:t>
      </w:r>
    </w:p>
    <w:p w14:paraId="619869E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领会：纯扭构件的破坏形态</w:t>
      </w:r>
      <w:r w:rsidR="004B16F7">
        <w:rPr>
          <w:rFonts w:asciiTheme="minorEastAsia" w:eastAsiaTheme="minorEastAsia" w:hAnsiTheme="minorEastAsia" w:hint="eastAsia"/>
          <w:sz w:val="21"/>
          <w:szCs w:val="21"/>
        </w:rPr>
        <w:t>、</w:t>
      </w:r>
      <w:r w:rsidR="004B16F7">
        <w:rPr>
          <w:rFonts w:asciiTheme="minorEastAsia" w:eastAsiaTheme="minorEastAsia" w:hAnsiTheme="minorEastAsia"/>
          <w:sz w:val="21"/>
          <w:szCs w:val="21"/>
        </w:rPr>
        <w:t>破坏特征、破坏原因</w:t>
      </w:r>
      <w:r w:rsidRPr="007D6951">
        <w:rPr>
          <w:rFonts w:asciiTheme="minorEastAsia" w:eastAsiaTheme="minorEastAsia" w:hAnsiTheme="minorEastAsia"/>
          <w:sz w:val="21"/>
          <w:szCs w:val="21"/>
        </w:rPr>
        <w:t>；剪扭相关性；矩形截面受扭构件配筋构造要求。</w:t>
      </w:r>
    </w:p>
    <w:p w14:paraId="2F23AF91"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第9章 构件的变形和裂缝宽度验算</w:t>
      </w:r>
    </w:p>
    <w:p w14:paraId="07130FB1"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014DADC1"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裂缝宽度的概念；裂缝控制等级；最大裂缝宽度计算公式及物理意义；减小受弯构件裂缝宽度的措施；受弯构件的挠度计算公式及物理意义；最小刚度原则的概念；提高受弯构件抗弯刚度的措施。</w:t>
      </w:r>
    </w:p>
    <w:p w14:paraId="1C0F7E4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196C80B4" w14:textId="77777777" w:rsidR="004B16F7"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识记：裂缝宽度的概念；裂缝控制等级；</w:t>
      </w:r>
      <w:r w:rsidR="004B16F7" w:rsidRPr="007D6951">
        <w:rPr>
          <w:rFonts w:asciiTheme="minorEastAsia" w:eastAsiaTheme="minorEastAsia" w:hAnsiTheme="minorEastAsia"/>
          <w:sz w:val="21"/>
          <w:szCs w:val="21"/>
        </w:rPr>
        <w:t>最大裂缝宽度计算公式及物理意义；</w:t>
      </w:r>
    </w:p>
    <w:p w14:paraId="7292319F" w14:textId="77777777" w:rsidR="00AF75CB" w:rsidRPr="007D6951" w:rsidRDefault="004B16F7"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 xml:space="preserve"> </w:t>
      </w:r>
      <w:r w:rsidR="00AF75CB" w:rsidRPr="007D6951">
        <w:rPr>
          <w:rFonts w:asciiTheme="minorEastAsia" w:eastAsiaTheme="minorEastAsia" w:hAnsiTheme="minorEastAsia"/>
          <w:sz w:val="21"/>
          <w:szCs w:val="21"/>
        </w:rPr>
        <w:t>2.</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领会：减小受弯构件裂缝宽度的措施；最小刚度原则的概念；提高受弯构件抗弯刚度的措施。</w:t>
      </w:r>
    </w:p>
    <w:p w14:paraId="6D869A1B" w14:textId="77777777" w:rsidR="00AF75CB" w:rsidRPr="007D6951" w:rsidRDefault="00AF75CB" w:rsidP="00AF75CB">
      <w:pPr>
        <w:adjustRightInd w:val="0"/>
        <w:snapToGrid w:val="0"/>
        <w:spacing w:line="240" w:lineRule="auto"/>
        <w:ind w:firstLine="420"/>
        <w:rPr>
          <w:rFonts w:asciiTheme="minorEastAsia" w:eastAsiaTheme="minorEastAsia" w:hAnsiTheme="minorEastAsia"/>
          <w:b/>
          <w:sz w:val="21"/>
          <w:szCs w:val="21"/>
        </w:rPr>
      </w:pPr>
      <w:r w:rsidRPr="007D6951">
        <w:rPr>
          <w:rFonts w:asciiTheme="minorEastAsia" w:eastAsiaTheme="minorEastAsia" w:hAnsiTheme="minorEastAsia"/>
          <w:b/>
          <w:sz w:val="21"/>
          <w:szCs w:val="21"/>
        </w:rPr>
        <w:t>第10章 预应力混凝土结构</w:t>
      </w:r>
    </w:p>
    <w:p w14:paraId="5FD2F145"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考试知识点：</w:t>
      </w:r>
    </w:p>
    <w:p w14:paraId="3A7EE0D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预应力混凝土的概念、特点及分类；先张法与后张法的概念和特点；预应力混凝土材料的要求；预应力张拉控制应力的概念；预应力损失的概念；各类预应力的损失及减少损失的措施；预应力构件在各阶段预应力损失的组合。</w:t>
      </w:r>
    </w:p>
    <w:p w14:paraId="3083C2B0"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考核要求：</w:t>
      </w:r>
    </w:p>
    <w:p w14:paraId="49D0B114"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识记：预应力混凝土的概念、特点及分类；先张法与后张法的概念和特点；预应力混凝土材料的要求；预应力张拉控制应力的概念；预应力损失的概念。</w:t>
      </w:r>
    </w:p>
    <w:p w14:paraId="66262F9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领会：各类预应力的损失及减少损失的措施；预应力构件在各阶段预应力损失的组合。</w:t>
      </w:r>
    </w:p>
    <w:p w14:paraId="61FDBB0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3.2考试内容所占比例</w:t>
      </w:r>
    </w:p>
    <w:p w14:paraId="5DFDEF30" w14:textId="5FADE23D"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基本知识（约占</w:t>
      </w:r>
      <w:r w:rsidR="00D853CF">
        <w:rPr>
          <w:rFonts w:asciiTheme="minorEastAsia" w:eastAsiaTheme="minorEastAsia" w:hAnsiTheme="minorEastAsia" w:hint="eastAsia"/>
          <w:sz w:val="21"/>
          <w:szCs w:val="21"/>
        </w:rPr>
        <w:t>30</w:t>
      </w:r>
      <w:r w:rsidRPr="007D6951">
        <w:rPr>
          <w:rFonts w:asciiTheme="minorEastAsia" w:eastAsiaTheme="minorEastAsia" w:hAnsiTheme="minorEastAsia"/>
          <w:sz w:val="21"/>
          <w:szCs w:val="21"/>
        </w:rPr>
        <w:t>%）</w:t>
      </w:r>
    </w:p>
    <w:p w14:paraId="71CDDBE0"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（1）绪论（</w:t>
      </w:r>
      <w:r w:rsidR="00837ECA">
        <w:rPr>
          <w:rFonts w:asciiTheme="minorEastAsia" w:eastAsiaTheme="minorEastAsia" w:hAnsiTheme="minorEastAsia"/>
          <w:sz w:val="21"/>
          <w:szCs w:val="21"/>
        </w:rPr>
        <w:t>2</w:t>
      </w:r>
      <w:r w:rsidRPr="007D6951">
        <w:rPr>
          <w:rFonts w:asciiTheme="minorEastAsia" w:eastAsiaTheme="minorEastAsia" w:hAnsiTheme="minorEastAsia"/>
          <w:sz w:val="21"/>
          <w:szCs w:val="21"/>
        </w:rPr>
        <w:t>分）</w:t>
      </w:r>
    </w:p>
    <w:p w14:paraId="01791F9B" w14:textId="5B4A2C46"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（2）钢筋混凝土材料的力学性能（</w:t>
      </w:r>
      <w:r w:rsidR="00D853CF">
        <w:rPr>
          <w:rFonts w:asciiTheme="minorEastAsia" w:eastAsiaTheme="minorEastAsia" w:hAnsiTheme="minorEastAsia" w:hint="eastAsia"/>
          <w:sz w:val="21"/>
          <w:szCs w:val="21"/>
        </w:rPr>
        <w:t>10</w:t>
      </w:r>
      <w:r w:rsidRPr="007D6951">
        <w:rPr>
          <w:rFonts w:asciiTheme="minorEastAsia" w:eastAsiaTheme="minorEastAsia" w:hAnsiTheme="minorEastAsia"/>
          <w:sz w:val="21"/>
          <w:szCs w:val="21"/>
        </w:rPr>
        <w:t>分）</w:t>
      </w:r>
    </w:p>
    <w:p w14:paraId="1EBE4145" w14:textId="77777777" w:rsidR="00AF75CB"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（3）混凝土结构的设计方法（4分）</w:t>
      </w:r>
    </w:p>
    <w:p w14:paraId="03DAC43F" w14:textId="545ABB72" w:rsidR="00837ECA" w:rsidRDefault="00837ECA" w:rsidP="00837ECA">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w:t>
      </w:r>
      <w:r>
        <w:rPr>
          <w:rFonts w:asciiTheme="minorEastAsia" w:eastAsiaTheme="minorEastAsia" w:hAnsiTheme="minorEastAsia"/>
          <w:sz w:val="21"/>
          <w:szCs w:val="21"/>
        </w:rPr>
        <w:t>4</w:t>
      </w:r>
      <w:r w:rsidRPr="007D6951">
        <w:rPr>
          <w:rFonts w:asciiTheme="minorEastAsia" w:eastAsiaTheme="minorEastAsia" w:hAnsiTheme="minorEastAsia"/>
          <w:sz w:val="21"/>
          <w:szCs w:val="21"/>
        </w:rPr>
        <w:t>）构件的变形和裂缝宽度验算（</w:t>
      </w:r>
      <w:r w:rsidR="00D853CF">
        <w:rPr>
          <w:rFonts w:asciiTheme="minorEastAsia" w:eastAsiaTheme="minorEastAsia" w:hAnsiTheme="minorEastAsia" w:hint="eastAsia"/>
          <w:sz w:val="21"/>
          <w:szCs w:val="21"/>
        </w:rPr>
        <w:t>6</w:t>
      </w:r>
      <w:r w:rsidRPr="007D6951">
        <w:rPr>
          <w:rFonts w:asciiTheme="minorEastAsia" w:eastAsiaTheme="minorEastAsia" w:hAnsiTheme="minorEastAsia"/>
          <w:sz w:val="21"/>
          <w:szCs w:val="21"/>
        </w:rPr>
        <w:t>分）</w:t>
      </w:r>
    </w:p>
    <w:p w14:paraId="621E7826" w14:textId="1D850664" w:rsidR="00D853CF" w:rsidRPr="007D6951" w:rsidRDefault="00D853CF" w:rsidP="00D853CF">
      <w:pPr>
        <w:adjustRightInd w:val="0"/>
        <w:snapToGrid w:val="0"/>
        <w:spacing w:line="240" w:lineRule="auto"/>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w:t>
      </w:r>
      <w:r>
        <w:rPr>
          <w:rFonts w:asciiTheme="minorEastAsia" w:eastAsiaTheme="minorEastAsia" w:hAnsiTheme="minorEastAsia"/>
          <w:sz w:val="21"/>
          <w:szCs w:val="21"/>
        </w:rPr>
        <w:t>5</w:t>
      </w:r>
      <w:r w:rsidRPr="007D6951">
        <w:rPr>
          <w:rFonts w:asciiTheme="minorEastAsia" w:eastAsiaTheme="minorEastAsia" w:hAnsiTheme="minorEastAsia"/>
          <w:sz w:val="21"/>
          <w:szCs w:val="21"/>
        </w:rPr>
        <w:t>）预应力混凝土结构（</w:t>
      </w:r>
      <w:r>
        <w:rPr>
          <w:rFonts w:asciiTheme="minorEastAsia" w:eastAsiaTheme="minorEastAsia" w:hAnsiTheme="minorEastAsia"/>
          <w:sz w:val="21"/>
          <w:szCs w:val="21"/>
        </w:rPr>
        <w:t>8</w:t>
      </w:r>
      <w:r w:rsidRPr="007D6951">
        <w:rPr>
          <w:rFonts w:asciiTheme="minorEastAsia" w:eastAsiaTheme="minorEastAsia" w:hAnsiTheme="minorEastAsia"/>
          <w:sz w:val="21"/>
          <w:szCs w:val="21"/>
        </w:rPr>
        <w:t>分）</w:t>
      </w:r>
    </w:p>
    <w:p w14:paraId="7AA74B22" w14:textId="37EA845A"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基本构件设计计算（约占</w:t>
      </w:r>
      <w:r w:rsidR="00D853CF">
        <w:rPr>
          <w:rFonts w:asciiTheme="minorEastAsia" w:eastAsiaTheme="minorEastAsia" w:hAnsiTheme="minorEastAsia" w:hint="eastAsia"/>
          <w:sz w:val="21"/>
          <w:szCs w:val="21"/>
        </w:rPr>
        <w:t>70</w:t>
      </w:r>
      <w:r w:rsidRPr="007D6951">
        <w:rPr>
          <w:rFonts w:asciiTheme="minorEastAsia" w:eastAsiaTheme="minorEastAsia" w:hAnsiTheme="minorEastAsia"/>
          <w:sz w:val="21"/>
          <w:szCs w:val="21"/>
        </w:rPr>
        <w:t>%）</w:t>
      </w:r>
    </w:p>
    <w:p w14:paraId="7EFA6048"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（1）受弯构件正截面承载力计算、斜截面承载力计算（</w:t>
      </w:r>
      <w:r w:rsidR="00837ECA">
        <w:rPr>
          <w:rFonts w:asciiTheme="minorEastAsia" w:eastAsiaTheme="minorEastAsia" w:hAnsiTheme="minorEastAsia"/>
          <w:sz w:val="21"/>
          <w:szCs w:val="21"/>
        </w:rPr>
        <w:t>40</w:t>
      </w:r>
      <w:r w:rsidRPr="007D6951">
        <w:rPr>
          <w:rFonts w:asciiTheme="minorEastAsia" w:eastAsiaTheme="minorEastAsia" w:hAnsiTheme="minorEastAsia"/>
          <w:sz w:val="21"/>
          <w:szCs w:val="21"/>
        </w:rPr>
        <w:t>分）</w:t>
      </w:r>
    </w:p>
    <w:p w14:paraId="664C953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lastRenderedPageBreak/>
        <w:t>（2）受拉构件承载力计算（4分）</w:t>
      </w:r>
    </w:p>
    <w:p w14:paraId="2305C1A4" w14:textId="1F6C6AD2"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（3）受压构件承载力计算（2</w:t>
      </w:r>
      <w:r w:rsidR="00D853CF">
        <w:rPr>
          <w:rFonts w:asciiTheme="minorEastAsia" w:eastAsiaTheme="minorEastAsia" w:hAnsiTheme="minorEastAsia" w:hint="eastAsia"/>
          <w:sz w:val="21"/>
          <w:szCs w:val="21"/>
        </w:rPr>
        <w:t>2</w:t>
      </w:r>
      <w:r w:rsidRPr="007D6951">
        <w:rPr>
          <w:rFonts w:asciiTheme="minorEastAsia" w:eastAsiaTheme="minorEastAsia" w:hAnsiTheme="minorEastAsia"/>
          <w:sz w:val="21"/>
          <w:szCs w:val="21"/>
        </w:rPr>
        <w:t>分）</w:t>
      </w:r>
    </w:p>
    <w:p w14:paraId="2EE275D0"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（4）受扭构件承载力计算（4分）</w:t>
      </w:r>
    </w:p>
    <w:p w14:paraId="4D1579F4"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四、试题类型</w:t>
      </w:r>
    </w:p>
    <w:p w14:paraId="4BF45FE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选择题（约占20%）</w:t>
      </w:r>
    </w:p>
    <w:p w14:paraId="79110294"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判断题（约占20%）</w:t>
      </w:r>
    </w:p>
    <w:p w14:paraId="1C9CCECB"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简答题（约占20%）</w:t>
      </w:r>
    </w:p>
    <w:p w14:paraId="46B6124B"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计算题（约占40%）</w:t>
      </w:r>
    </w:p>
    <w:p w14:paraId="51E8AB33" w14:textId="77777777" w:rsidR="00AF75CB" w:rsidRDefault="00AF75CB" w:rsidP="00AF75CB">
      <w:pPr>
        <w:adjustRightInd w:val="0"/>
        <w:snapToGrid w:val="0"/>
        <w:spacing w:beforeLines="25" w:before="78" w:line="240" w:lineRule="auto"/>
        <w:ind w:firstLine="480"/>
        <w:rPr>
          <w:rFonts w:ascii="黑体" w:eastAsia="黑体" w:hAnsi="黑体"/>
          <w:bCs/>
        </w:rPr>
      </w:pPr>
    </w:p>
    <w:p w14:paraId="65FCA934"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五、考试方法及考试</w:t>
      </w:r>
      <w:r>
        <w:rPr>
          <w:rFonts w:ascii="黑体" w:eastAsia="黑体" w:hAnsi="黑体" w:hint="eastAsia"/>
          <w:bCs/>
        </w:rPr>
        <w:t>时间</w:t>
      </w:r>
    </w:p>
    <w:p w14:paraId="28F41C63"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考试方法：笔试</w:t>
      </w:r>
    </w:p>
    <w:p w14:paraId="37F1DC67"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2.</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记分方式：百分制，满分为100分</w:t>
      </w:r>
    </w:p>
    <w:p w14:paraId="54A13E79"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3.</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考试时间：120分钟</w:t>
      </w:r>
    </w:p>
    <w:p w14:paraId="48E686BE"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4.</w:t>
      </w:r>
      <w:r w:rsidRPr="007D6951">
        <w:rPr>
          <w:rFonts w:asciiTheme="minorEastAsia" w:eastAsiaTheme="minorEastAsia" w:hAnsiTheme="minorEastAsia" w:hint="eastAsia"/>
          <w:sz w:val="21"/>
          <w:szCs w:val="21"/>
        </w:rPr>
        <w:t xml:space="preserve"> </w:t>
      </w:r>
      <w:r w:rsidRPr="007D6951">
        <w:rPr>
          <w:rFonts w:asciiTheme="minorEastAsia" w:eastAsiaTheme="minorEastAsia" w:hAnsiTheme="minorEastAsia"/>
          <w:sz w:val="21"/>
          <w:szCs w:val="21"/>
        </w:rPr>
        <w:t>命题的指导思想和原则</w:t>
      </w:r>
    </w:p>
    <w:p w14:paraId="4ECBF83F"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命题的指导思想是：全面考查学生对本课程的基本概念、基本原理和主要知识点学习、理解和掌握的情况。命题的原则是：注重考察学生对于基本概念的理解与掌握、熟练的基本运算能力和运用力学和结构知识分析和解决实际问题的能力。</w:t>
      </w:r>
    </w:p>
    <w:p w14:paraId="01FF5ED5" w14:textId="77777777" w:rsidR="00AF75CB" w:rsidRDefault="00AF75CB" w:rsidP="00AF75CB">
      <w:pPr>
        <w:adjustRightInd w:val="0"/>
        <w:snapToGrid w:val="0"/>
        <w:spacing w:beforeLines="25" w:before="78" w:line="240" w:lineRule="auto"/>
        <w:ind w:firstLine="480"/>
        <w:rPr>
          <w:rFonts w:ascii="黑体" w:eastAsia="黑体" w:hAnsi="黑体"/>
          <w:bCs/>
        </w:rPr>
      </w:pPr>
    </w:p>
    <w:p w14:paraId="3CE5D1F8"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六、成绩评定方式及比例</w:t>
      </w:r>
    </w:p>
    <w:p w14:paraId="57B4E09A" w14:textId="77777777" w:rsidR="00AF75CB" w:rsidRPr="007D6951" w:rsidRDefault="00AF75CB" w:rsidP="00AF75CB">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成绩评定方式为笔试成绩，考试成绩所占比例为100%。</w:t>
      </w:r>
    </w:p>
    <w:p w14:paraId="511945B1" w14:textId="77777777" w:rsidR="00AF75CB" w:rsidRDefault="00AF75CB" w:rsidP="00AF75CB">
      <w:pPr>
        <w:adjustRightInd w:val="0"/>
        <w:snapToGrid w:val="0"/>
        <w:spacing w:beforeLines="25" w:before="78" w:line="240" w:lineRule="auto"/>
        <w:ind w:firstLine="480"/>
        <w:rPr>
          <w:rFonts w:ascii="黑体" w:eastAsia="黑体" w:hAnsi="黑体"/>
          <w:bCs/>
        </w:rPr>
      </w:pPr>
    </w:p>
    <w:p w14:paraId="519377A8" w14:textId="77777777" w:rsidR="00AF75CB" w:rsidRPr="005947C8" w:rsidRDefault="00AF75CB" w:rsidP="00AF75CB">
      <w:pPr>
        <w:adjustRightInd w:val="0"/>
        <w:snapToGrid w:val="0"/>
        <w:spacing w:beforeLines="25" w:before="78" w:line="240" w:lineRule="auto"/>
        <w:ind w:firstLine="480"/>
        <w:rPr>
          <w:rFonts w:ascii="黑体" w:eastAsia="黑体" w:hAnsi="黑体"/>
          <w:bCs/>
        </w:rPr>
      </w:pPr>
      <w:r w:rsidRPr="005947C8">
        <w:rPr>
          <w:rFonts w:ascii="黑体" w:eastAsia="黑体" w:hAnsi="黑体"/>
          <w:bCs/>
        </w:rPr>
        <w:t>七、主要参考资料</w:t>
      </w:r>
    </w:p>
    <w:p w14:paraId="21625880" w14:textId="58D48E30" w:rsidR="00837ECA" w:rsidRDefault="00AF75CB" w:rsidP="00837ECA">
      <w:pPr>
        <w:tabs>
          <w:tab w:val="left" w:pos="851"/>
        </w:tabs>
        <w:spacing w:line="360" w:lineRule="exact"/>
        <w:ind w:firstLineChars="250" w:firstLine="525"/>
        <w:jc w:val="left"/>
        <w:rPr>
          <w:rFonts w:ascii="宋体" w:hAnsi="宋体"/>
          <w:szCs w:val="20"/>
        </w:rPr>
      </w:pPr>
      <w:r w:rsidRPr="007D6951">
        <w:rPr>
          <w:rFonts w:asciiTheme="minorEastAsia" w:eastAsiaTheme="minorEastAsia" w:hAnsiTheme="minorEastAsia"/>
          <w:sz w:val="21"/>
          <w:szCs w:val="21"/>
        </w:rPr>
        <w:t>[1]</w:t>
      </w:r>
      <w:r w:rsidRPr="007D6951">
        <w:rPr>
          <w:rFonts w:asciiTheme="minorEastAsia" w:eastAsiaTheme="minorEastAsia" w:hAnsiTheme="minorEastAsia" w:hint="eastAsia"/>
          <w:sz w:val="21"/>
          <w:szCs w:val="21"/>
        </w:rPr>
        <w:t xml:space="preserve"> </w:t>
      </w:r>
      <w:r w:rsidR="00837ECA">
        <w:rPr>
          <w:rFonts w:hint="eastAsia"/>
          <w:sz w:val="23"/>
        </w:rPr>
        <w:t>沈蒲生</w:t>
      </w:r>
      <w:r w:rsidR="00837ECA">
        <w:rPr>
          <w:sz w:val="23"/>
        </w:rPr>
        <w:t xml:space="preserve">. </w:t>
      </w:r>
      <w:r w:rsidR="00837ECA">
        <w:rPr>
          <w:rFonts w:hint="eastAsia"/>
          <w:sz w:val="23"/>
        </w:rPr>
        <w:t>混凝土结构设计原理</w:t>
      </w:r>
      <w:r w:rsidR="00837ECA">
        <w:rPr>
          <w:sz w:val="23"/>
        </w:rPr>
        <w:t xml:space="preserve">[M]. </w:t>
      </w:r>
      <w:r w:rsidR="00837ECA">
        <w:rPr>
          <w:rFonts w:hint="eastAsia"/>
          <w:sz w:val="23"/>
        </w:rPr>
        <w:t>北京：高等教育出版社</w:t>
      </w:r>
      <w:r w:rsidR="00D853CF">
        <w:rPr>
          <w:rFonts w:hint="eastAsia"/>
          <w:sz w:val="23"/>
        </w:rPr>
        <w:t>（第五版）</w:t>
      </w:r>
    </w:p>
    <w:p w14:paraId="54E9F2A0" w14:textId="77777777" w:rsidR="00AF75CB" w:rsidRPr="007D6951" w:rsidRDefault="00837ECA" w:rsidP="00837ECA">
      <w:pPr>
        <w:adjustRightInd w:val="0"/>
        <w:snapToGrid w:val="0"/>
        <w:spacing w:line="240" w:lineRule="auto"/>
        <w:ind w:firstLine="420"/>
        <w:rPr>
          <w:rFonts w:asciiTheme="minorEastAsia" w:eastAsiaTheme="minorEastAsia" w:hAnsiTheme="minorEastAsia"/>
          <w:sz w:val="21"/>
          <w:szCs w:val="21"/>
        </w:rPr>
      </w:pPr>
      <w:r w:rsidRPr="007D6951">
        <w:rPr>
          <w:rFonts w:asciiTheme="minorEastAsia" w:eastAsiaTheme="minorEastAsia" w:hAnsiTheme="minorEastAsia"/>
          <w:sz w:val="21"/>
          <w:szCs w:val="21"/>
        </w:rPr>
        <w:t xml:space="preserve"> </w:t>
      </w:r>
      <w:r w:rsidR="00AF75CB" w:rsidRPr="007D6951">
        <w:rPr>
          <w:rFonts w:asciiTheme="minorEastAsia" w:eastAsiaTheme="minorEastAsia" w:hAnsiTheme="minorEastAsia"/>
          <w:sz w:val="21"/>
          <w:szCs w:val="21"/>
        </w:rPr>
        <w:t>[2]</w:t>
      </w:r>
      <w:r w:rsidR="00AF75CB" w:rsidRPr="007D6951">
        <w:rPr>
          <w:rFonts w:asciiTheme="minorEastAsia" w:eastAsiaTheme="minorEastAsia" w:hAnsiTheme="minorEastAsia" w:hint="eastAsia"/>
          <w:sz w:val="21"/>
          <w:szCs w:val="21"/>
        </w:rPr>
        <w:t xml:space="preserve"> </w:t>
      </w:r>
      <w:r w:rsidR="00AF75CB" w:rsidRPr="007D6951">
        <w:rPr>
          <w:rFonts w:asciiTheme="minorEastAsia" w:eastAsiaTheme="minorEastAsia" w:hAnsiTheme="minorEastAsia"/>
          <w:sz w:val="21"/>
          <w:szCs w:val="21"/>
        </w:rPr>
        <w:t>混凝土结构设计规范（GB50010-2010）</w:t>
      </w:r>
      <w:r>
        <w:rPr>
          <w:rFonts w:asciiTheme="minorEastAsia" w:eastAsiaTheme="minorEastAsia" w:hAnsiTheme="minorEastAsia" w:hint="eastAsia"/>
          <w:sz w:val="21"/>
          <w:szCs w:val="21"/>
        </w:rPr>
        <w:t>（2015版</w:t>
      </w:r>
      <w:r>
        <w:rPr>
          <w:rFonts w:asciiTheme="minorEastAsia" w:eastAsiaTheme="minorEastAsia" w:hAnsiTheme="minorEastAsia"/>
          <w:sz w:val="21"/>
          <w:szCs w:val="21"/>
        </w:rPr>
        <w:t>）</w:t>
      </w:r>
    </w:p>
    <w:p w14:paraId="2E0DD2F2" w14:textId="77777777" w:rsidR="00AF75CB" w:rsidRDefault="00AF75CB" w:rsidP="00AF75CB">
      <w:pPr>
        <w:ind w:firstLine="480"/>
        <w:rPr>
          <w:rFonts w:ascii="宋体" w:hAnsi="宋体"/>
          <w:bCs/>
          <w:szCs w:val="21"/>
        </w:rPr>
      </w:pPr>
    </w:p>
    <w:p w14:paraId="63625A30" w14:textId="725846B5" w:rsidR="00AF75CB" w:rsidRDefault="00077F8D" w:rsidP="00077F8D">
      <w:pPr>
        <w:ind w:firstLineChars="2300" w:firstLine="5520"/>
        <w:rPr>
          <w:rFonts w:ascii="宋体" w:hAnsi="宋体"/>
          <w:bCs/>
          <w:szCs w:val="21"/>
        </w:rPr>
      </w:pPr>
      <w:r>
        <w:rPr>
          <w:rFonts w:ascii="宋体" w:hAnsi="宋体" w:hint="eastAsia"/>
          <w:bCs/>
          <w:szCs w:val="21"/>
        </w:rPr>
        <w:t>撰写：彭朝晖/陈利群</w:t>
      </w:r>
    </w:p>
    <w:p w14:paraId="3F9D7681" w14:textId="65E8A98B" w:rsidR="00077F8D" w:rsidRDefault="00077F8D" w:rsidP="00077F8D">
      <w:pPr>
        <w:ind w:firstLineChars="2800" w:firstLine="6720"/>
        <w:rPr>
          <w:rFonts w:ascii="宋体" w:hAnsi="宋体"/>
          <w:bCs/>
          <w:szCs w:val="21"/>
        </w:rPr>
      </w:pPr>
      <w:r>
        <w:rPr>
          <w:rFonts w:ascii="宋体" w:hAnsi="宋体" w:hint="eastAsia"/>
          <w:bCs/>
          <w:szCs w:val="21"/>
        </w:rPr>
        <w:t>2021/3/15</w:t>
      </w:r>
    </w:p>
    <w:p w14:paraId="4F2AE031" w14:textId="77777777" w:rsidR="008307E6" w:rsidRDefault="008307E6">
      <w:pPr>
        <w:ind w:firstLine="480"/>
      </w:pPr>
    </w:p>
    <w:sectPr w:rsidR="008307E6">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B6A78" w14:textId="77777777" w:rsidR="004066A5" w:rsidRDefault="004066A5" w:rsidP="00D921A9">
      <w:pPr>
        <w:spacing w:line="240" w:lineRule="auto"/>
        <w:ind w:firstLine="480"/>
      </w:pPr>
      <w:r>
        <w:separator/>
      </w:r>
    </w:p>
  </w:endnote>
  <w:endnote w:type="continuationSeparator" w:id="0">
    <w:p w14:paraId="56299DFF" w14:textId="77777777" w:rsidR="004066A5" w:rsidRDefault="004066A5" w:rsidP="00D921A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59FF8" w14:textId="77777777" w:rsidR="00D921A9" w:rsidRDefault="00D921A9">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69198" w14:textId="77777777" w:rsidR="00D921A9" w:rsidRDefault="00D921A9">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A9B0" w14:textId="77777777" w:rsidR="00D921A9" w:rsidRDefault="00D921A9">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7167E" w14:textId="77777777" w:rsidR="004066A5" w:rsidRDefault="004066A5" w:rsidP="00D921A9">
      <w:pPr>
        <w:spacing w:line="240" w:lineRule="auto"/>
        <w:ind w:firstLine="480"/>
      </w:pPr>
      <w:r>
        <w:separator/>
      </w:r>
    </w:p>
  </w:footnote>
  <w:footnote w:type="continuationSeparator" w:id="0">
    <w:p w14:paraId="51BDDC65" w14:textId="77777777" w:rsidR="004066A5" w:rsidRDefault="004066A5" w:rsidP="00D921A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0D705" w14:textId="77777777" w:rsidR="00D921A9" w:rsidRDefault="00D921A9">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BCD63" w14:textId="77777777" w:rsidR="00D921A9" w:rsidRDefault="00D921A9">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83AB4" w14:textId="77777777" w:rsidR="00D921A9" w:rsidRDefault="00D921A9">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875F7A"/>
    <w:multiLevelType w:val="hybridMultilevel"/>
    <w:tmpl w:val="329E2E60"/>
    <w:lvl w:ilvl="0" w:tplc="0B169F76">
      <w:start w:val="1"/>
      <w:numFmt w:val="decimal"/>
      <w:lvlText w:val="[%1]"/>
      <w:lvlJc w:val="left"/>
      <w:pPr>
        <w:ind w:left="840" w:hanging="420"/>
      </w:pPr>
      <w:rPr>
        <w:rFonts w:ascii="宋体" w:eastAsia="Times New Roman" w:hAnsi="宋体"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5CB"/>
    <w:rsid w:val="00047507"/>
    <w:rsid w:val="000616D4"/>
    <w:rsid w:val="00077F8D"/>
    <w:rsid w:val="00111E07"/>
    <w:rsid w:val="001E3D7C"/>
    <w:rsid w:val="001E4985"/>
    <w:rsid w:val="00384665"/>
    <w:rsid w:val="004066A5"/>
    <w:rsid w:val="004941C8"/>
    <w:rsid w:val="004B16F7"/>
    <w:rsid w:val="008307E6"/>
    <w:rsid w:val="00837ECA"/>
    <w:rsid w:val="00844D6F"/>
    <w:rsid w:val="0089314B"/>
    <w:rsid w:val="009F4F75"/>
    <w:rsid w:val="00AF75CB"/>
    <w:rsid w:val="00B44BAD"/>
    <w:rsid w:val="00C036EB"/>
    <w:rsid w:val="00CC7A68"/>
    <w:rsid w:val="00D06BD2"/>
    <w:rsid w:val="00D853CF"/>
    <w:rsid w:val="00D92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1FC29"/>
  <w15:chartTrackingRefBased/>
  <w15:docId w15:val="{51490D42-AAC7-41B9-9969-99E62A1B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5CB"/>
    <w:pPr>
      <w:widowControl w:val="0"/>
      <w:spacing w:line="360" w:lineRule="auto"/>
      <w:ind w:firstLineChars="200" w:firstLine="723"/>
      <w:jc w:val="both"/>
    </w:pPr>
    <w:rPr>
      <w:rFonts w:ascii="Calibri" w:eastAsia="宋体"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4D6F"/>
    <w:rPr>
      <w:color w:val="808080"/>
    </w:rPr>
  </w:style>
  <w:style w:type="paragraph" w:styleId="a4">
    <w:name w:val="header"/>
    <w:basedOn w:val="a"/>
    <w:link w:val="a5"/>
    <w:uiPriority w:val="99"/>
    <w:unhideWhenUsed/>
    <w:rsid w:val="00D921A9"/>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D921A9"/>
    <w:rPr>
      <w:rFonts w:ascii="Calibri" w:eastAsia="宋体" w:hAnsi="Calibri" w:cs="Times New Roman"/>
      <w:sz w:val="18"/>
      <w:szCs w:val="18"/>
    </w:rPr>
  </w:style>
  <w:style w:type="paragraph" w:styleId="a6">
    <w:name w:val="footer"/>
    <w:basedOn w:val="a"/>
    <w:link w:val="a7"/>
    <w:uiPriority w:val="99"/>
    <w:unhideWhenUsed/>
    <w:rsid w:val="00D921A9"/>
    <w:pPr>
      <w:tabs>
        <w:tab w:val="center" w:pos="4153"/>
        <w:tab w:val="right" w:pos="8306"/>
      </w:tabs>
      <w:snapToGrid w:val="0"/>
      <w:spacing w:line="240" w:lineRule="auto"/>
      <w:jc w:val="left"/>
    </w:pPr>
    <w:rPr>
      <w:sz w:val="18"/>
      <w:szCs w:val="18"/>
    </w:rPr>
  </w:style>
  <w:style w:type="character" w:customStyle="1" w:styleId="a7">
    <w:name w:val="页脚 字符"/>
    <w:basedOn w:val="a0"/>
    <w:link w:val="a6"/>
    <w:uiPriority w:val="99"/>
    <w:rsid w:val="00D921A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4</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毛 广湘</cp:lastModifiedBy>
  <cp:revision>14</cp:revision>
  <dcterms:created xsi:type="dcterms:W3CDTF">2020-04-30T02:47:00Z</dcterms:created>
  <dcterms:modified xsi:type="dcterms:W3CDTF">2021-03-15T06:38:00Z</dcterms:modified>
</cp:coreProperties>
</file>